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8E" w:rsidRDefault="00920E8E" w:rsidP="00920E8E">
      <w:pPr>
        <w:rPr>
          <w:sz w:val="20"/>
          <w:szCs w:val="20"/>
        </w:rPr>
      </w:pPr>
      <w:r w:rsidRPr="00920E8E">
        <w:rPr>
          <w:sz w:val="20"/>
          <w:szCs w:val="20"/>
        </w:rPr>
        <w:t xml:space="preserve">Балл Г.О. Категорії «культура» і «особистість» у концепції раціогуманізму // Особистість у просторі культури: Матеріали V Севастопольського Міжнародного науково-практичного симпозіуму 27 червня 2013 р. / За ред. Г.О. Балла, О.Б. </w:t>
      </w:r>
      <w:proofErr w:type="spellStart"/>
      <w:r w:rsidRPr="00920E8E">
        <w:rPr>
          <w:sz w:val="20"/>
          <w:szCs w:val="20"/>
        </w:rPr>
        <w:t>Бовть</w:t>
      </w:r>
      <w:proofErr w:type="spellEnd"/>
      <w:r w:rsidRPr="00920E8E">
        <w:rPr>
          <w:sz w:val="20"/>
          <w:szCs w:val="20"/>
        </w:rPr>
        <w:t xml:space="preserve">, В.О. Мєдінцева. – Севастополь: </w:t>
      </w:r>
      <w:proofErr w:type="spellStart"/>
      <w:r w:rsidRPr="00920E8E">
        <w:rPr>
          <w:sz w:val="20"/>
          <w:szCs w:val="20"/>
        </w:rPr>
        <w:t>Рібест</w:t>
      </w:r>
      <w:proofErr w:type="spellEnd"/>
      <w:r w:rsidRPr="00920E8E">
        <w:rPr>
          <w:sz w:val="20"/>
          <w:szCs w:val="20"/>
        </w:rPr>
        <w:t>, 2013. – С. 14-17</w:t>
      </w:r>
      <w:r>
        <w:rPr>
          <w:sz w:val="20"/>
          <w:szCs w:val="20"/>
        </w:rPr>
        <w:t>.</w:t>
      </w:r>
    </w:p>
    <w:p w:rsidR="00920E8E" w:rsidRDefault="00920E8E" w:rsidP="00920E8E">
      <w:pPr>
        <w:rPr>
          <w:sz w:val="20"/>
          <w:szCs w:val="20"/>
        </w:rPr>
      </w:pPr>
      <w:bookmarkStart w:id="0" w:name="_GoBack"/>
      <w:bookmarkEnd w:id="0"/>
    </w:p>
    <w:p w:rsidR="00BF0008" w:rsidRPr="00BF0008" w:rsidRDefault="00BF0008" w:rsidP="00CD7692">
      <w:pPr>
        <w:spacing w:line="360" w:lineRule="auto"/>
        <w:rPr>
          <w:i/>
        </w:rPr>
      </w:pPr>
      <w:r w:rsidRPr="00BF0008">
        <w:rPr>
          <w:b/>
          <w:i/>
        </w:rPr>
        <w:t>Балл Г.О.</w:t>
      </w:r>
      <w:r w:rsidRPr="00BF0008">
        <w:rPr>
          <w:i/>
        </w:rPr>
        <w:t xml:space="preserve"> (Київ)</w:t>
      </w:r>
    </w:p>
    <w:p w:rsidR="00BF0008" w:rsidRPr="00BF0008" w:rsidRDefault="00CD7692" w:rsidP="00CD7692">
      <w:pPr>
        <w:spacing w:line="360" w:lineRule="auto"/>
        <w:ind w:firstLine="0"/>
        <w:jc w:val="center"/>
        <w:rPr>
          <w:b/>
        </w:rPr>
      </w:pPr>
      <w:r>
        <w:rPr>
          <w:b/>
        </w:rPr>
        <w:t>Категорії «</w:t>
      </w:r>
      <w:r w:rsidR="00BF0008" w:rsidRPr="00BF0008">
        <w:rPr>
          <w:b/>
        </w:rPr>
        <w:t>культ</w:t>
      </w:r>
      <w:r w:rsidR="00BF0008" w:rsidRPr="00BF0008">
        <w:rPr>
          <w:b/>
        </w:rPr>
        <w:t>у</w:t>
      </w:r>
      <w:r w:rsidR="00BF0008" w:rsidRPr="00BF0008">
        <w:rPr>
          <w:b/>
        </w:rPr>
        <w:t>р</w:t>
      </w:r>
      <w:r>
        <w:rPr>
          <w:b/>
        </w:rPr>
        <w:t>а» і «особистість» у концепції раціогуманізму</w:t>
      </w:r>
    </w:p>
    <w:p w:rsidR="00A63DE8" w:rsidRDefault="00131F95" w:rsidP="00A63DE8">
      <w:pPr>
        <w:pStyle w:val="-4"/>
        <w:numPr>
          <w:ilvl w:val="0"/>
          <w:numId w:val="0"/>
        </w:numPr>
        <w:spacing w:line="360" w:lineRule="auto"/>
        <w:ind w:firstLine="709"/>
        <w:outlineLvl w:val="9"/>
      </w:pPr>
      <w:r>
        <w:t xml:space="preserve">1. Останніми роками мною – зі спиранням на праці багатьох філософів, культурологів, психологів, відданих як гуманістичним ідеалам, так і раціоналістичній традиції, – розроблено концепцію </w:t>
      </w:r>
      <w:r>
        <w:rPr>
          <w:i/>
        </w:rPr>
        <w:t>р</w:t>
      </w:r>
      <w:r w:rsidR="00CB3664" w:rsidRPr="0069470C">
        <w:rPr>
          <w:i/>
        </w:rPr>
        <w:t>аціогуманізм</w:t>
      </w:r>
      <w:r>
        <w:rPr>
          <w:i/>
        </w:rPr>
        <w:t>у</w:t>
      </w:r>
      <w:r w:rsidR="00CB3664" w:rsidRPr="0069470C">
        <w:t xml:space="preserve"> </w:t>
      </w:r>
      <w:r w:rsidR="00AC22E9">
        <w:t>(див. [</w:t>
      </w:r>
      <w:r w:rsidR="008E02F2">
        <w:t>2</w:t>
      </w:r>
      <w:r w:rsidR="00AC22E9">
        <w:t>])</w:t>
      </w:r>
      <w:r>
        <w:t>.</w:t>
      </w:r>
      <w:r w:rsidR="00AC22E9">
        <w:t xml:space="preserve"> </w:t>
      </w:r>
      <w:r>
        <w:t>Цим терміном позначено актуальну</w:t>
      </w:r>
      <w:r w:rsidR="00CB3664" w:rsidRPr="0069470C">
        <w:t xml:space="preserve"> для сьогодення світогляд</w:t>
      </w:r>
      <w:r w:rsidR="00920286">
        <w:t>н</w:t>
      </w:r>
      <w:r>
        <w:t>у</w:t>
      </w:r>
      <w:r w:rsidR="00920286">
        <w:t xml:space="preserve"> й методологічн</w:t>
      </w:r>
      <w:r>
        <w:t>у</w:t>
      </w:r>
      <w:r w:rsidR="00920286">
        <w:t xml:space="preserve"> орієнтаці</w:t>
      </w:r>
      <w:r>
        <w:t>ю</w:t>
      </w:r>
      <w:r w:rsidR="00CB3664" w:rsidRPr="0069470C">
        <w:t>,</w:t>
      </w:r>
      <w:r w:rsidR="00CB3664">
        <w:t xml:space="preserve"> яка</w:t>
      </w:r>
      <w:r w:rsidR="00920286">
        <w:t xml:space="preserve"> поєднує</w:t>
      </w:r>
      <w:r w:rsidR="00CB3664">
        <w:t xml:space="preserve"> нал</w:t>
      </w:r>
      <w:r w:rsidR="00920286">
        <w:t>а</w:t>
      </w:r>
      <w:r w:rsidR="00CB3664">
        <w:t>ш</w:t>
      </w:r>
      <w:r w:rsidR="00920286">
        <w:t>т</w:t>
      </w:r>
      <w:r w:rsidR="00CB3664">
        <w:t>у</w:t>
      </w:r>
      <w:r w:rsidR="00920286">
        <w:t>вання</w:t>
      </w:r>
      <w:r w:rsidR="00CB3664">
        <w:t xml:space="preserve"> на</w:t>
      </w:r>
      <w:r w:rsidR="00920286">
        <w:t xml:space="preserve"> гуманістичні цінності з</w:t>
      </w:r>
      <w:r w:rsidR="00CB3664">
        <w:t xml:space="preserve"> </w:t>
      </w:r>
      <w:r w:rsidR="00CB3664" w:rsidRPr="0069470C">
        <w:t>визнанн</w:t>
      </w:r>
      <w:r w:rsidR="00920286">
        <w:t>ям</w:t>
      </w:r>
      <w:r w:rsidR="00CB3664" w:rsidRPr="0069470C">
        <w:t xml:space="preserve"> </w:t>
      </w:r>
      <w:r w:rsidR="00CB3664" w:rsidRPr="0069470C">
        <w:rPr>
          <w:i/>
        </w:rPr>
        <w:t xml:space="preserve">інтелектуальної культури </w:t>
      </w:r>
      <w:r w:rsidR="00CB3664">
        <w:t>одним із найважливіших здобутків людства та наполягає на максимальному використанні цього багатства, у його гармонійній взаємодії з іншими складниками культури, для розширення знань про людину та їх гуманістично орієнтованого практичного застосування.</w:t>
      </w:r>
      <w:r w:rsidR="00AC22E9">
        <w:t xml:space="preserve"> У своїх методологічних настановах раціогуманізм наголошує, зокрема, </w:t>
      </w:r>
      <w:r w:rsidR="005641AB">
        <w:t xml:space="preserve">на поширенні гуманістичних принципів </w:t>
      </w:r>
      <w:r w:rsidR="006777AE">
        <w:t>взаємодії індивідуальних і колективних суб’єктів</w:t>
      </w:r>
      <w:r w:rsidR="005641AB">
        <w:t xml:space="preserve"> на взаємини між</w:t>
      </w:r>
      <w:r w:rsidR="008674E8">
        <w:t xml:space="preserve"> прихильниками різних наукових шкіл, методологічних парадигм тощо.</w:t>
      </w:r>
      <w:r w:rsidR="005641AB">
        <w:t xml:space="preserve"> </w:t>
      </w:r>
      <w:r w:rsidR="00C0767D">
        <w:t>Н</w:t>
      </w:r>
      <w:r w:rsidR="006777AE" w:rsidRPr="00C0767D">
        <w:rPr>
          <w:szCs w:val="28"/>
        </w:rPr>
        <w:t>е задовольняючись</w:t>
      </w:r>
      <w:r w:rsidR="00C0767D">
        <w:rPr>
          <w:szCs w:val="28"/>
        </w:rPr>
        <w:t xml:space="preserve"> при цьому</w:t>
      </w:r>
      <w:r w:rsidR="006777AE" w:rsidRPr="00C0767D">
        <w:rPr>
          <w:szCs w:val="28"/>
        </w:rPr>
        <w:t xml:space="preserve"> взаємною </w:t>
      </w:r>
      <w:r w:rsidR="006777AE" w:rsidRPr="00C0767D">
        <w:rPr>
          <w:i/>
          <w:szCs w:val="28"/>
        </w:rPr>
        <w:t xml:space="preserve">толерантністю </w:t>
      </w:r>
      <w:r w:rsidR="006777AE" w:rsidRPr="00C0767D">
        <w:rPr>
          <w:szCs w:val="28"/>
        </w:rPr>
        <w:t xml:space="preserve">(звісно, необхідною) представників підходів, які конкурують, ба навіть налагодженням між ними </w:t>
      </w:r>
      <w:r w:rsidR="006777AE" w:rsidRPr="00C0767D">
        <w:rPr>
          <w:i/>
          <w:szCs w:val="28"/>
        </w:rPr>
        <w:t>діалогів</w:t>
      </w:r>
      <w:r w:rsidR="006777AE" w:rsidRPr="00C0767D">
        <w:rPr>
          <w:szCs w:val="28"/>
        </w:rPr>
        <w:t>,</w:t>
      </w:r>
      <w:r w:rsidR="00C0767D">
        <w:rPr>
          <w:szCs w:val="28"/>
        </w:rPr>
        <w:t xml:space="preserve"> раціогуманістична орієнтація спонукає</w:t>
      </w:r>
      <w:r w:rsidR="006777AE" w:rsidRPr="00C0767D">
        <w:rPr>
          <w:szCs w:val="28"/>
        </w:rPr>
        <w:t xml:space="preserve"> шукати й застосовувати </w:t>
      </w:r>
      <w:r w:rsidR="006777AE" w:rsidRPr="00C0767D">
        <w:rPr>
          <w:i/>
          <w:szCs w:val="28"/>
        </w:rPr>
        <w:t>медіатори</w:t>
      </w:r>
      <w:r w:rsidR="006777AE" w:rsidRPr="00C0767D">
        <w:rPr>
          <w:szCs w:val="28"/>
        </w:rPr>
        <w:t xml:space="preserve"> – опосередкувальні ланки, </w:t>
      </w:r>
      <w:r w:rsidR="00A63DE8" w:rsidRPr="0069470C">
        <w:t>які дозволили б змістам, обстоюваним учасниками діалогу (за необхідності, так чи інакше модифікованим), постати компонентами цілісної системи, прийнятної для вказаних учасників (бодай як основа для подальших діалогів).</w:t>
      </w:r>
      <w:r w:rsidR="00A63DE8" w:rsidRPr="00B46F43">
        <w:t xml:space="preserve"> </w:t>
      </w:r>
      <w:r>
        <w:t>Зокрема, п</w:t>
      </w:r>
      <w:r w:rsidR="00FE6850">
        <w:t xml:space="preserve">родуктивними медіаторами взаємодії між природничонауковою й гуманітарною традиціями у психології виявилися системні репрезентації, </w:t>
      </w:r>
      <w:r w:rsidR="00351747">
        <w:t>що застосовують</w:t>
      </w:r>
      <w:r w:rsidR="00FE6850">
        <w:t xml:space="preserve"> поняття </w:t>
      </w:r>
      <w:r w:rsidR="00FE6850" w:rsidRPr="00222D3D">
        <w:rPr>
          <w:i/>
        </w:rPr>
        <w:t>моделі</w:t>
      </w:r>
      <w:r w:rsidR="00FE6850">
        <w:t xml:space="preserve"> </w:t>
      </w:r>
      <w:r w:rsidR="001C0E79">
        <w:t>(</w:t>
      </w:r>
      <w:r w:rsidR="00FE6850">
        <w:t>у його у</w:t>
      </w:r>
      <w:r w:rsidR="00222D3D">
        <w:t>загальненому трактуванні</w:t>
      </w:r>
      <w:r w:rsidR="00351747">
        <w:t xml:space="preserve"> як системи</w:t>
      </w:r>
      <w:r w:rsidR="00222D3D">
        <w:t xml:space="preserve">, </w:t>
      </w:r>
      <w:r w:rsidR="001C0E79">
        <w:t xml:space="preserve">використовуваної як носій </w:t>
      </w:r>
      <w:r w:rsidR="001C0E79" w:rsidRPr="001C0E79">
        <w:rPr>
          <w:i/>
        </w:rPr>
        <w:t xml:space="preserve">інформації </w:t>
      </w:r>
      <w:r w:rsidR="001C0E79">
        <w:t>про іншу систему, –</w:t>
      </w:r>
      <w:r w:rsidR="00222D3D">
        <w:t xml:space="preserve"> див. [</w:t>
      </w:r>
      <w:r w:rsidR="008E02F2">
        <w:t>3</w:t>
      </w:r>
      <w:r w:rsidR="00222D3D">
        <w:t>]</w:t>
      </w:r>
      <w:r w:rsidR="001C0E79">
        <w:t>)</w:t>
      </w:r>
      <w:r w:rsidR="00222D3D">
        <w:t>.</w:t>
      </w:r>
    </w:p>
    <w:p w:rsidR="00222D3D" w:rsidRDefault="00222D3D" w:rsidP="00A63DE8">
      <w:pPr>
        <w:pStyle w:val="-4"/>
        <w:numPr>
          <w:ilvl w:val="0"/>
          <w:numId w:val="0"/>
        </w:numPr>
        <w:spacing w:line="360" w:lineRule="auto"/>
        <w:ind w:firstLine="709"/>
        <w:outlineLvl w:val="9"/>
      </w:pPr>
      <w:r>
        <w:t>2.</w:t>
      </w:r>
      <w:r w:rsidR="00A33CA3">
        <w:t xml:space="preserve"> </w:t>
      </w:r>
      <w:r w:rsidR="002578F8">
        <w:t>Важлив</w:t>
      </w:r>
      <w:r w:rsidR="00A33CA3">
        <w:t xml:space="preserve">у роль у концепції раціогуманізму відіграє категорія </w:t>
      </w:r>
      <w:r w:rsidR="00A33CA3" w:rsidRPr="00A33CA3">
        <w:rPr>
          <w:i/>
        </w:rPr>
        <w:t>культури</w:t>
      </w:r>
      <w:r w:rsidR="00A33CA3">
        <w:t>.</w:t>
      </w:r>
      <w:r w:rsidR="00F957F9">
        <w:t xml:space="preserve"> Остання трактується при цьому вельми широко – як сукупність компонентів людського буття, що </w:t>
      </w:r>
      <w:r w:rsidR="00161AE8">
        <w:t>слуг</w:t>
      </w:r>
      <w:r w:rsidR="00F957F9">
        <w:t>ують</w:t>
      </w:r>
      <w:r w:rsidR="00161AE8">
        <w:t xml:space="preserve"> носіями</w:t>
      </w:r>
      <w:r w:rsidR="00F957F9">
        <w:t xml:space="preserve"> </w:t>
      </w:r>
      <w:r w:rsidR="00F957F9" w:rsidRPr="00F957F9">
        <w:rPr>
          <w:i/>
        </w:rPr>
        <w:t>соціальн</w:t>
      </w:r>
      <w:r w:rsidR="00161AE8">
        <w:rPr>
          <w:i/>
        </w:rPr>
        <w:t>ої</w:t>
      </w:r>
      <w:r w:rsidR="00F957F9" w:rsidRPr="00F957F9">
        <w:rPr>
          <w:i/>
        </w:rPr>
        <w:t xml:space="preserve"> пам’ят</w:t>
      </w:r>
      <w:r w:rsidR="00161AE8">
        <w:rPr>
          <w:i/>
        </w:rPr>
        <w:t>і</w:t>
      </w:r>
      <w:r w:rsidR="00F957F9">
        <w:t xml:space="preserve"> </w:t>
      </w:r>
      <w:r w:rsidR="00161AE8">
        <w:t>й осередками</w:t>
      </w:r>
      <w:r w:rsidR="00F957F9">
        <w:t xml:space="preserve"> </w:t>
      </w:r>
      <w:r w:rsidR="00F957F9" w:rsidRPr="00F957F9">
        <w:rPr>
          <w:i/>
        </w:rPr>
        <w:lastRenderedPageBreak/>
        <w:t>соціально значущ</w:t>
      </w:r>
      <w:r w:rsidR="00161AE8">
        <w:rPr>
          <w:i/>
        </w:rPr>
        <w:t>ої</w:t>
      </w:r>
      <w:r w:rsidR="00F957F9" w:rsidRPr="00F957F9">
        <w:rPr>
          <w:i/>
        </w:rPr>
        <w:t xml:space="preserve"> творч</w:t>
      </w:r>
      <w:r w:rsidR="00161AE8">
        <w:rPr>
          <w:i/>
        </w:rPr>
        <w:t>о</w:t>
      </w:r>
      <w:r w:rsidR="00F957F9" w:rsidRPr="00F957F9">
        <w:rPr>
          <w:i/>
        </w:rPr>
        <w:t>ст</w:t>
      </w:r>
      <w:r w:rsidR="00161AE8">
        <w:rPr>
          <w:i/>
        </w:rPr>
        <w:t>і</w:t>
      </w:r>
      <w:r w:rsidR="00F957F9">
        <w:t>.</w:t>
      </w:r>
      <w:r w:rsidR="00FC149C">
        <w:t xml:space="preserve"> </w:t>
      </w:r>
      <w:r w:rsidR="00E20AEA" w:rsidRPr="00920E8E">
        <w:t xml:space="preserve">При цьому, на </w:t>
      </w:r>
      <w:r w:rsidR="00E20AEA">
        <w:t xml:space="preserve">відміну від звужених </w:t>
      </w:r>
      <w:r w:rsidR="001C0E79">
        <w:t>інтерпретацій</w:t>
      </w:r>
      <w:r w:rsidR="00E20AEA">
        <w:t xml:space="preserve"> даної категорії, наголошується на </w:t>
      </w:r>
      <w:r w:rsidR="00E20AEA" w:rsidRPr="0069470C">
        <w:t>існу</w:t>
      </w:r>
      <w:r w:rsidR="00E20AEA">
        <w:t>ванні</w:t>
      </w:r>
      <w:r w:rsidR="006E5520">
        <w:t xml:space="preserve"> та взаємозв’язку </w:t>
      </w:r>
      <w:r w:rsidR="00E20AEA" w:rsidRPr="0069470C">
        <w:t xml:space="preserve">різних </w:t>
      </w:r>
      <w:r w:rsidR="00E20AEA" w:rsidRPr="00CD0D3F">
        <w:rPr>
          <w:i/>
        </w:rPr>
        <w:t>модус</w:t>
      </w:r>
      <w:r w:rsidR="006E5520">
        <w:rPr>
          <w:i/>
        </w:rPr>
        <w:t xml:space="preserve">ів </w:t>
      </w:r>
      <w:r w:rsidR="006E5520">
        <w:t>культури</w:t>
      </w:r>
      <w:r w:rsidR="00E20AEA" w:rsidRPr="0069470C">
        <w:t xml:space="preserve">: а) </w:t>
      </w:r>
      <w:r w:rsidR="00E20AEA" w:rsidRPr="00CD0D3F">
        <w:rPr>
          <w:i/>
        </w:rPr>
        <w:t>всезагально</w:t>
      </w:r>
      <w:r w:rsidR="006E5520">
        <w:rPr>
          <w:i/>
        </w:rPr>
        <w:t>го</w:t>
      </w:r>
      <w:r w:rsidR="00E20AEA" w:rsidRPr="0069470C">
        <w:t xml:space="preserve"> (загальнолюдсько</w:t>
      </w:r>
      <w:r w:rsidR="006E5520">
        <w:t>го</w:t>
      </w:r>
      <w:r w:rsidR="00E20AEA" w:rsidRPr="0069470C">
        <w:t xml:space="preserve">); б) </w:t>
      </w:r>
      <w:r w:rsidR="00E20AEA" w:rsidRPr="00CD0D3F">
        <w:rPr>
          <w:i/>
        </w:rPr>
        <w:t xml:space="preserve">особливих </w:t>
      </w:r>
      <w:r w:rsidR="00E20AEA" w:rsidRPr="0069470C">
        <w:t xml:space="preserve">(зокрема, етнічних,  суперетнічних, субетнічних, а також притаманних професійним, віковим, гендерним та іншим компонентам соціуму – включно з малими групами, наприклад родинами); в) </w:t>
      </w:r>
      <w:r w:rsidR="00E20AEA" w:rsidRPr="00CD0D3F">
        <w:rPr>
          <w:i/>
        </w:rPr>
        <w:t>індивідуальних</w:t>
      </w:r>
      <w:r w:rsidR="00E20AEA" w:rsidRPr="0069470C">
        <w:t xml:space="preserve"> (особистісних).</w:t>
      </w:r>
      <w:r w:rsidR="00E20AEA" w:rsidRPr="00920E8E">
        <w:t xml:space="preserve"> </w:t>
      </w:r>
      <w:r w:rsidR="00FC149C">
        <w:t>Розвинена культура</w:t>
      </w:r>
      <w:r w:rsidR="006E5520">
        <w:t>, що існує в усіх цих модусах,</w:t>
      </w:r>
      <w:r w:rsidR="00FC149C">
        <w:t xml:space="preserve"> становить </w:t>
      </w:r>
      <w:r w:rsidR="001C0E79">
        <w:t>атрибут</w:t>
      </w:r>
      <w:r w:rsidR="00FC149C">
        <w:t xml:space="preserve"> людини, як</w:t>
      </w:r>
      <w:r w:rsidR="001C0E79">
        <w:t>ий</w:t>
      </w:r>
      <w:r w:rsidR="00FC149C">
        <w:t xml:space="preserve"> вирізняє її серед</w:t>
      </w:r>
      <w:r>
        <w:t xml:space="preserve"> </w:t>
      </w:r>
      <w:r w:rsidR="00FC149C">
        <w:t>інших живих істот (що не виключає наявності в них зародкових форм культури).</w:t>
      </w:r>
    </w:p>
    <w:p w:rsidR="001C0E79" w:rsidRDefault="00EA4186" w:rsidP="00A63DE8">
      <w:pPr>
        <w:pStyle w:val="-4"/>
        <w:numPr>
          <w:ilvl w:val="0"/>
          <w:numId w:val="0"/>
        </w:numPr>
        <w:spacing w:line="360" w:lineRule="auto"/>
        <w:ind w:firstLine="709"/>
        <w:outlineLvl w:val="9"/>
      </w:pPr>
      <w:r>
        <w:t xml:space="preserve">Як </w:t>
      </w:r>
      <w:r w:rsidR="00161AE8">
        <w:t>логічно релевантну</w:t>
      </w:r>
      <w:r w:rsidR="001C0E79">
        <w:t xml:space="preserve"> </w:t>
      </w:r>
      <w:r>
        <w:t>інтерпретацію</w:t>
      </w:r>
      <w:r w:rsidR="001C0E79">
        <w:t xml:space="preserve"> культури</w:t>
      </w:r>
      <w:r w:rsidR="00161AE8">
        <w:t xml:space="preserve">, придатну для асиміляції </w:t>
      </w:r>
      <w:r>
        <w:t>гуманітарних культурологічних знань, запропоновано</w:t>
      </w:r>
      <w:r w:rsidR="00864DA2">
        <w:t xml:space="preserve"> (див. [</w:t>
      </w:r>
      <w:r w:rsidR="00141777">
        <w:rPr>
          <w:lang w:val="ru-RU"/>
        </w:rPr>
        <w:t>5</w:t>
      </w:r>
      <w:r w:rsidR="00864DA2">
        <w:t>])</w:t>
      </w:r>
      <w:r>
        <w:t xml:space="preserve"> її розгляд як системи </w:t>
      </w:r>
      <w:r w:rsidR="00864DA2">
        <w:t xml:space="preserve">матеріальних та ідеальних </w:t>
      </w:r>
      <w:r>
        <w:t>моделей</w:t>
      </w:r>
      <w:r w:rsidR="00864DA2">
        <w:t>, особливостями яких є:</w:t>
      </w:r>
    </w:p>
    <w:p w:rsidR="00864DA2" w:rsidRPr="00266E30" w:rsidRDefault="00864DA2" w:rsidP="00864DA2">
      <w:pPr>
        <w:pStyle w:val="-14-"/>
        <w:ind w:firstLine="709"/>
        <w:jc w:val="both"/>
      </w:pPr>
      <w:r w:rsidRPr="00266E30">
        <w:t>а) те, що вони несуть про модельовані ними системи ієрархічно структ</w:t>
      </w:r>
      <w:r w:rsidRPr="00266E30">
        <w:t>у</w:t>
      </w:r>
      <w:r w:rsidRPr="00266E30">
        <w:t>ровану інформацію (</w:t>
      </w:r>
      <w:r w:rsidRPr="00266E30">
        <w:rPr>
          <w:i/>
        </w:rPr>
        <w:t>знання</w:t>
      </w:r>
      <w:r w:rsidRPr="00266E30">
        <w:t>, у широк</w:t>
      </w:r>
      <w:r>
        <w:t>ому</w:t>
      </w:r>
      <w:r w:rsidRPr="00266E30">
        <w:t xml:space="preserve"> </w:t>
      </w:r>
      <w:r w:rsidR="00FD5560">
        <w:t>сенс</w:t>
      </w:r>
      <w:r w:rsidRPr="00266E30">
        <w:t>і, які можуть існувати у вербал</w:t>
      </w:r>
      <w:r w:rsidRPr="00266E30">
        <w:t>ь</w:t>
      </w:r>
      <w:r w:rsidRPr="00266E30">
        <w:t xml:space="preserve">ній, образній або змішаній формі); </w:t>
      </w:r>
    </w:p>
    <w:p w:rsidR="00864DA2" w:rsidRPr="00266E30" w:rsidRDefault="00864DA2" w:rsidP="00864DA2">
      <w:pPr>
        <w:pStyle w:val="-14-"/>
        <w:ind w:firstLine="709"/>
        <w:jc w:val="both"/>
      </w:pPr>
      <w:r w:rsidRPr="00266E30">
        <w:t xml:space="preserve">б) </w:t>
      </w:r>
      <w:r w:rsidR="00081D62">
        <w:t xml:space="preserve">врахування </w:t>
      </w:r>
      <w:proofErr w:type="spellStart"/>
      <w:r w:rsidRPr="00266E30">
        <w:rPr>
          <w:i/>
        </w:rPr>
        <w:t>рефлексивн</w:t>
      </w:r>
      <w:r w:rsidR="00081D62">
        <w:rPr>
          <w:i/>
        </w:rPr>
        <w:t>о</w:t>
      </w:r>
      <w:r w:rsidRPr="00266E30">
        <w:rPr>
          <w:i/>
        </w:rPr>
        <w:t>ст</w:t>
      </w:r>
      <w:r w:rsidR="00081D62">
        <w:rPr>
          <w:i/>
        </w:rPr>
        <w:t>і</w:t>
      </w:r>
      <w:proofErr w:type="spellEnd"/>
      <w:r w:rsidRPr="00266E30">
        <w:t xml:space="preserve"> цих знань (відповідно до одного з постул</w:t>
      </w:r>
      <w:r w:rsidRPr="00266E30">
        <w:t>а</w:t>
      </w:r>
      <w:r w:rsidRPr="00266E30">
        <w:t>тів гуманістичної психології [</w:t>
      </w:r>
      <w:r w:rsidR="00081D62">
        <w:t>8</w:t>
      </w:r>
      <w:r w:rsidRPr="00266E30">
        <w:t xml:space="preserve">], «люди </w:t>
      </w:r>
      <w:r>
        <w:t>обізн</w:t>
      </w:r>
      <w:r w:rsidRPr="00266E30">
        <w:t xml:space="preserve">ані й </w:t>
      </w:r>
      <w:r>
        <w:t>обізн</w:t>
      </w:r>
      <w:r w:rsidRPr="00266E30">
        <w:t xml:space="preserve">ані про те, що вони є </w:t>
      </w:r>
      <w:r>
        <w:t>обізн</w:t>
      </w:r>
      <w:r w:rsidRPr="00266E30">
        <w:t xml:space="preserve">ані, – тобто вони свідомі»); </w:t>
      </w:r>
    </w:p>
    <w:p w:rsidR="00864DA2" w:rsidRPr="00266E30" w:rsidRDefault="00864DA2" w:rsidP="00864DA2">
      <w:pPr>
        <w:pStyle w:val="-14-"/>
        <w:ind w:firstLine="709"/>
        <w:jc w:val="both"/>
      </w:pPr>
      <w:r w:rsidRPr="00266E30">
        <w:t xml:space="preserve">в) </w:t>
      </w:r>
      <w:r w:rsidR="00081D62">
        <w:t>врахування –</w:t>
      </w:r>
      <w:r w:rsidRPr="00266E30">
        <w:t xml:space="preserve"> за допомогою категорії «</w:t>
      </w:r>
      <w:r w:rsidRPr="00266E30">
        <w:rPr>
          <w:i/>
        </w:rPr>
        <w:t>значення</w:t>
      </w:r>
      <w:r w:rsidRPr="00266E30">
        <w:t>»</w:t>
      </w:r>
      <w:r w:rsidR="00081D62">
        <w:t xml:space="preserve"> –</w:t>
      </w:r>
      <w:r w:rsidRPr="00266E30">
        <w:t xml:space="preserve"> підготовлен</w:t>
      </w:r>
      <w:r w:rsidR="00081D62">
        <w:t>о</w:t>
      </w:r>
      <w:r w:rsidRPr="00266E30">
        <w:t>ст</w:t>
      </w:r>
      <w:r w:rsidR="00081D62">
        <w:t>і</w:t>
      </w:r>
      <w:r w:rsidRPr="00266E30">
        <w:t xml:space="preserve"> знань до</w:t>
      </w:r>
      <w:r w:rsidR="00432125">
        <w:t xml:space="preserve"> </w:t>
      </w:r>
      <w:proofErr w:type="spellStart"/>
      <w:r w:rsidR="00432125">
        <w:t>міжособової</w:t>
      </w:r>
      <w:proofErr w:type="spellEnd"/>
      <w:r w:rsidRPr="00266E30">
        <w:t xml:space="preserve"> </w:t>
      </w:r>
      <w:r w:rsidRPr="00266E30">
        <w:rPr>
          <w:i/>
        </w:rPr>
        <w:t>комунікації</w:t>
      </w:r>
      <w:r w:rsidRPr="00266E30">
        <w:t xml:space="preserve"> </w:t>
      </w:r>
      <w:r w:rsidR="00081D62">
        <w:t>та</w:t>
      </w:r>
      <w:r w:rsidRPr="00266E30">
        <w:t xml:space="preserve"> </w:t>
      </w:r>
      <w:r w:rsidRPr="00081D62">
        <w:rPr>
          <w:i/>
        </w:rPr>
        <w:t>свідомої діяльн</w:t>
      </w:r>
      <w:r w:rsidRPr="00081D62">
        <w:rPr>
          <w:i/>
        </w:rPr>
        <w:t>о</w:t>
      </w:r>
      <w:r w:rsidRPr="00081D62">
        <w:rPr>
          <w:i/>
        </w:rPr>
        <w:t>сті</w:t>
      </w:r>
      <w:r w:rsidRPr="00266E30">
        <w:t xml:space="preserve">; </w:t>
      </w:r>
    </w:p>
    <w:p w:rsidR="00432125" w:rsidRDefault="00864DA2" w:rsidP="00864DA2">
      <w:pPr>
        <w:pStyle w:val="-14-"/>
        <w:ind w:firstLine="709"/>
        <w:jc w:val="both"/>
      </w:pPr>
      <w:r w:rsidRPr="00266E30">
        <w:t xml:space="preserve">г) </w:t>
      </w:r>
      <w:r w:rsidR="00081D62">
        <w:t>врахування –</w:t>
      </w:r>
      <w:r w:rsidRPr="00266E30">
        <w:t xml:space="preserve"> за допомогою категорії «</w:t>
      </w:r>
      <w:r>
        <w:rPr>
          <w:i/>
        </w:rPr>
        <w:t>смисл</w:t>
      </w:r>
      <w:r w:rsidRPr="00266E30">
        <w:t>», у її психологічній інте</w:t>
      </w:r>
      <w:r w:rsidRPr="00266E30">
        <w:t>р</w:t>
      </w:r>
      <w:r w:rsidRPr="00266E30">
        <w:t>претації,</w:t>
      </w:r>
      <w:r w:rsidR="00081D62">
        <w:t xml:space="preserve"> –</w:t>
      </w:r>
      <w:r w:rsidRPr="00266E30">
        <w:t xml:space="preserve"> </w:t>
      </w:r>
      <w:r>
        <w:rPr>
          <w:i/>
        </w:rPr>
        <w:t>небезсторон</w:t>
      </w:r>
      <w:r w:rsidRPr="00266E30">
        <w:rPr>
          <w:i/>
        </w:rPr>
        <w:t>н</w:t>
      </w:r>
      <w:r w:rsidR="00141777" w:rsidRPr="00920E8E">
        <w:rPr>
          <w:i/>
        </w:rPr>
        <w:t>о</w:t>
      </w:r>
      <w:r w:rsidRPr="00266E30">
        <w:rPr>
          <w:i/>
        </w:rPr>
        <w:t>ст</w:t>
      </w:r>
      <w:r w:rsidR="00141777" w:rsidRPr="00920E8E">
        <w:rPr>
          <w:i/>
        </w:rPr>
        <w:t>і</w:t>
      </w:r>
      <w:r w:rsidRPr="00266E30">
        <w:t xml:space="preserve"> цих знань, тобто їхн</w:t>
      </w:r>
      <w:r w:rsidR="00141777">
        <w:t>ьої</w:t>
      </w:r>
      <w:r w:rsidRPr="00266E30">
        <w:t xml:space="preserve"> </w:t>
      </w:r>
      <w:r>
        <w:t>по</w:t>
      </w:r>
      <w:r w:rsidRPr="00266E30">
        <w:t>в'язан</w:t>
      </w:r>
      <w:r w:rsidR="00141777">
        <w:t>о</w:t>
      </w:r>
      <w:r w:rsidRPr="00266E30">
        <w:t>ст</w:t>
      </w:r>
      <w:r w:rsidR="00141777">
        <w:t>і</w:t>
      </w:r>
      <w:r w:rsidRPr="00266E30">
        <w:t xml:space="preserve"> із властив</w:t>
      </w:r>
      <w:r w:rsidRPr="00266E30">
        <w:t>и</w:t>
      </w:r>
      <w:r w:rsidRPr="00266E30">
        <w:t xml:space="preserve">ми </w:t>
      </w:r>
      <w:r w:rsidR="00432125">
        <w:t>людям</w:t>
      </w:r>
      <w:r w:rsidRPr="00266E30">
        <w:t xml:space="preserve"> потребами р</w:t>
      </w:r>
      <w:r>
        <w:t>ізного рівня – від вітальних (які</w:t>
      </w:r>
      <w:r w:rsidRPr="00266E30">
        <w:t xml:space="preserve"> є базовими</w:t>
      </w:r>
      <w:r>
        <w:t>) до</w:t>
      </w:r>
      <w:r w:rsidRPr="00266E30">
        <w:t xml:space="preserve"> вищих дух</w:t>
      </w:r>
      <w:r w:rsidRPr="00266E30">
        <w:t>о</w:t>
      </w:r>
      <w:r w:rsidRPr="00266E30">
        <w:t>вних.</w:t>
      </w:r>
    </w:p>
    <w:p w:rsidR="00CF3874" w:rsidRDefault="00432125" w:rsidP="00864DA2">
      <w:pPr>
        <w:pStyle w:val="-14-"/>
        <w:ind w:firstLine="709"/>
        <w:jc w:val="both"/>
      </w:pPr>
      <w:r>
        <w:t>3.</w:t>
      </w:r>
      <w:r w:rsidR="00CF3874">
        <w:t xml:space="preserve"> В опрацюванні категорії «</w:t>
      </w:r>
      <w:r w:rsidR="00CF3874" w:rsidRPr="00CF3874">
        <w:rPr>
          <w:i/>
        </w:rPr>
        <w:t>особистість</w:t>
      </w:r>
      <w:r w:rsidR="00CF3874">
        <w:t xml:space="preserve">» раціогуманістична орієнтація </w:t>
      </w:r>
      <w:r w:rsidR="006E6394">
        <w:t xml:space="preserve">знаходить вияв у </w:t>
      </w:r>
      <w:r w:rsidR="00CF3874">
        <w:t>налашт</w:t>
      </w:r>
      <w:r w:rsidR="007425DB">
        <w:t>уваннях:</w:t>
      </w:r>
    </w:p>
    <w:p w:rsidR="00CF3874" w:rsidRDefault="00CF3874" w:rsidP="00864DA2">
      <w:pPr>
        <w:pStyle w:val="-14-"/>
        <w:ind w:firstLine="709"/>
        <w:jc w:val="both"/>
      </w:pPr>
      <w:r>
        <w:t>а)</w:t>
      </w:r>
      <w:r w:rsidR="006E6394">
        <w:t xml:space="preserve"> </w:t>
      </w:r>
      <w:r>
        <w:t xml:space="preserve">на </w:t>
      </w:r>
      <w:r w:rsidR="00FB6696">
        <w:t>додержання</w:t>
      </w:r>
      <w:r>
        <w:t xml:space="preserve"> вимо</w:t>
      </w:r>
      <w:r w:rsidR="00FB6696">
        <w:t>г системного аналізу й, зокрема, на</w:t>
      </w:r>
      <w:r>
        <w:t xml:space="preserve"> чітке розрі</w:t>
      </w:r>
      <w:r>
        <w:t>з</w:t>
      </w:r>
      <w:r>
        <w:t>нення між характеристикою людського індивіда</w:t>
      </w:r>
      <w:r w:rsidR="007445F8">
        <w:t>, яка втілює у собі індивідуал</w:t>
      </w:r>
      <w:r w:rsidR="007445F8">
        <w:t>ь</w:t>
      </w:r>
      <w:r w:rsidR="007445F8">
        <w:t>ний модус культури (саме цю характеристику доцільно у теоретичних диску</w:t>
      </w:r>
      <w:r w:rsidR="007445F8">
        <w:t>р</w:t>
      </w:r>
      <w:r w:rsidR="007445F8">
        <w:t xml:space="preserve">сах називати </w:t>
      </w:r>
      <w:r w:rsidR="007445F8" w:rsidRPr="007445F8">
        <w:rPr>
          <w:i/>
        </w:rPr>
        <w:t>особистістю</w:t>
      </w:r>
      <w:r w:rsidR="007445F8">
        <w:t xml:space="preserve"> /англ. </w:t>
      </w:r>
      <w:r w:rsidR="007445F8" w:rsidRPr="007445F8">
        <w:rPr>
          <w:i/>
          <w:lang w:val="en-US"/>
        </w:rPr>
        <w:t>personality</w:t>
      </w:r>
      <w:r w:rsidR="007445F8" w:rsidRPr="00920E8E">
        <w:t xml:space="preserve">/), і </w:t>
      </w:r>
      <w:r w:rsidR="007445F8" w:rsidRPr="007445F8">
        <w:t>самим</w:t>
      </w:r>
      <w:r w:rsidR="006E6394">
        <w:t xml:space="preserve"> цілісним</w:t>
      </w:r>
      <w:r w:rsidR="007445F8" w:rsidRPr="00920E8E">
        <w:t xml:space="preserve"> </w:t>
      </w:r>
      <w:r w:rsidR="007445F8" w:rsidRPr="007445F8">
        <w:t>індивідом</w:t>
      </w:r>
      <w:r w:rsidR="007445F8">
        <w:t xml:space="preserve"> (</w:t>
      </w:r>
      <w:r w:rsidR="007445F8" w:rsidRPr="007445F8">
        <w:rPr>
          <w:i/>
        </w:rPr>
        <w:t>ос</w:t>
      </w:r>
      <w:r w:rsidR="007445F8" w:rsidRPr="007445F8">
        <w:rPr>
          <w:i/>
        </w:rPr>
        <w:t>о</w:t>
      </w:r>
      <w:r w:rsidR="007445F8" w:rsidRPr="007445F8">
        <w:rPr>
          <w:i/>
        </w:rPr>
        <w:lastRenderedPageBreak/>
        <w:t>бою</w:t>
      </w:r>
      <w:r w:rsidR="007445F8">
        <w:t xml:space="preserve"> /англ. </w:t>
      </w:r>
      <w:r w:rsidR="007445F8" w:rsidRPr="007445F8">
        <w:rPr>
          <w:i/>
          <w:lang w:val="en-US"/>
        </w:rPr>
        <w:t>person</w:t>
      </w:r>
      <w:r w:rsidR="007445F8" w:rsidRPr="00920E8E">
        <w:t>/</w:t>
      </w:r>
      <w:r w:rsidR="007445F8">
        <w:t>), котрому притаманна, більшою чи меншою мірою, ця хара</w:t>
      </w:r>
      <w:r w:rsidR="007445F8">
        <w:t>к</w:t>
      </w:r>
      <w:r w:rsidR="007445F8">
        <w:t>тер</w:t>
      </w:r>
      <w:r w:rsidR="007445F8">
        <w:t>и</w:t>
      </w:r>
      <w:r w:rsidR="007445F8">
        <w:t>стика</w:t>
      </w:r>
      <w:r w:rsidR="006E6394">
        <w:t>;</w:t>
      </w:r>
      <w:r w:rsidR="007445F8">
        <w:t xml:space="preserve"> </w:t>
      </w:r>
      <w:r>
        <w:t xml:space="preserve"> </w:t>
      </w:r>
    </w:p>
    <w:p w:rsidR="00864DA2" w:rsidRDefault="006E6394" w:rsidP="00864DA2">
      <w:pPr>
        <w:pStyle w:val="-14-"/>
        <w:ind w:firstLine="709"/>
        <w:jc w:val="both"/>
      </w:pPr>
      <w:r>
        <w:t xml:space="preserve">б) </w:t>
      </w:r>
      <w:r w:rsidR="00FB6696">
        <w:t>на асиміляцію теоретично й практично цінних знань, накопичених у межах різних підходів до трактування й дослідження особисто</w:t>
      </w:r>
      <w:r w:rsidR="00FB6696">
        <w:t>с</w:t>
      </w:r>
      <w:r w:rsidR="00FB6696">
        <w:t xml:space="preserve">ті. </w:t>
      </w:r>
    </w:p>
    <w:p w:rsidR="00CB7291" w:rsidRDefault="00D22A47" w:rsidP="00CB7291">
      <w:pPr>
        <w:pStyle w:val="-14-"/>
        <w:ind w:firstLine="709"/>
        <w:jc w:val="both"/>
        <w:rPr>
          <w:szCs w:val="28"/>
        </w:rPr>
      </w:pPr>
      <w:r>
        <w:rPr>
          <w:szCs w:val="28"/>
        </w:rPr>
        <w:t>У контексті р</w:t>
      </w:r>
      <w:r w:rsidR="00CB7291" w:rsidRPr="00CB7291">
        <w:rPr>
          <w:szCs w:val="28"/>
        </w:rPr>
        <w:t>еалізаці</w:t>
      </w:r>
      <w:r w:rsidR="0054075A">
        <w:rPr>
          <w:szCs w:val="28"/>
        </w:rPr>
        <w:t>ї</w:t>
      </w:r>
      <w:r w:rsidR="00CB7291" w:rsidRPr="00CB7291">
        <w:rPr>
          <w:szCs w:val="28"/>
        </w:rPr>
        <w:t xml:space="preserve"> налаштування «а» </w:t>
      </w:r>
      <w:r w:rsidR="00D049DD">
        <w:rPr>
          <w:szCs w:val="28"/>
          <w:lang w:val="ru-RU"/>
        </w:rPr>
        <w:t xml:space="preserve">у </w:t>
      </w:r>
      <w:r w:rsidR="00D049DD" w:rsidRPr="00D049DD">
        <w:rPr>
          <w:szCs w:val="28"/>
        </w:rPr>
        <w:t>статті</w:t>
      </w:r>
      <w:r w:rsidR="00D049DD">
        <w:rPr>
          <w:szCs w:val="28"/>
        </w:rPr>
        <w:t xml:space="preserve"> [</w:t>
      </w:r>
      <w:r w:rsidR="00FD5560">
        <w:rPr>
          <w:szCs w:val="28"/>
        </w:rPr>
        <w:t>5</w:t>
      </w:r>
      <w:r w:rsidR="00D049DD">
        <w:rPr>
          <w:szCs w:val="28"/>
        </w:rPr>
        <w:t>]</w:t>
      </w:r>
      <w:r w:rsidR="00D049DD">
        <w:rPr>
          <w:szCs w:val="28"/>
          <w:lang w:val="ru-RU"/>
        </w:rPr>
        <w:t xml:space="preserve"> </w:t>
      </w:r>
      <w:r w:rsidR="0054075A">
        <w:rPr>
          <w:szCs w:val="28"/>
        </w:rPr>
        <w:t>було використано</w:t>
      </w:r>
      <w:r w:rsidR="00CB7291" w:rsidRPr="00CB7291">
        <w:rPr>
          <w:szCs w:val="28"/>
        </w:rPr>
        <w:t xml:space="preserve"> л</w:t>
      </w:r>
      <w:r w:rsidR="00CB7291" w:rsidRPr="00CB7291">
        <w:rPr>
          <w:szCs w:val="28"/>
        </w:rPr>
        <w:t>о</w:t>
      </w:r>
      <w:r w:rsidR="00CB7291">
        <w:rPr>
          <w:szCs w:val="28"/>
        </w:rPr>
        <w:t xml:space="preserve">гічну концепцію </w:t>
      </w:r>
      <w:r w:rsidR="0054075A">
        <w:rPr>
          <w:szCs w:val="28"/>
        </w:rPr>
        <w:t xml:space="preserve">(див. </w:t>
      </w:r>
      <w:r w:rsidR="00CB7291">
        <w:rPr>
          <w:szCs w:val="28"/>
        </w:rPr>
        <w:t>[</w:t>
      </w:r>
      <w:r w:rsidR="00DF6491">
        <w:rPr>
          <w:szCs w:val="28"/>
        </w:rPr>
        <w:t>1</w:t>
      </w:r>
      <w:r w:rsidR="00CB7291" w:rsidRPr="00CB7291">
        <w:rPr>
          <w:szCs w:val="28"/>
        </w:rPr>
        <w:t>]</w:t>
      </w:r>
      <w:r w:rsidR="0054075A">
        <w:rPr>
          <w:szCs w:val="28"/>
        </w:rPr>
        <w:t>)</w:t>
      </w:r>
      <w:r w:rsidR="00CB7291" w:rsidRPr="00CB7291">
        <w:rPr>
          <w:szCs w:val="28"/>
        </w:rPr>
        <w:t xml:space="preserve">, яка розрізняє </w:t>
      </w:r>
      <w:r w:rsidR="00CB7291" w:rsidRPr="00CB7291">
        <w:rPr>
          <w:i/>
          <w:szCs w:val="28"/>
        </w:rPr>
        <w:t>властивості</w:t>
      </w:r>
      <w:r w:rsidR="00CB7291" w:rsidRPr="00CB7291">
        <w:rPr>
          <w:szCs w:val="28"/>
        </w:rPr>
        <w:t xml:space="preserve"> та </w:t>
      </w:r>
      <w:r w:rsidR="00CB7291" w:rsidRPr="00CB7291">
        <w:rPr>
          <w:i/>
          <w:szCs w:val="28"/>
        </w:rPr>
        <w:t>якості</w:t>
      </w:r>
      <w:r w:rsidR="00CB7291" w:rsidRPr="00CB7291">
        <w:rPr>
          <w:szCs w:val="28"/>
        </w:rPr>
        <w:t xml:space="preserve"> предмета. За ц</w:t>
      </w:r>
      <w:r w:rsidR="00CB7291" w:rsidRPr="00CB7291">
        <w:rPr>
          <w:szCs w:val="28"/>
        </w:rPr>
        <w:t>і</w:t>
      </w:r>
      <w:r w:rsidR="00CB7291" w:rsidRPr="00CB7291">
        <w:rPr>
          <w:szCs w:val="28"/>
        </w:rPr>
        <w:t xml:space="preserve">єю концепцією, якість фіксує певне </w:t>
      </w:r>
      <w:r w:rsidR="00CB7291" w:rsidRPr="00CB7291">
        <w:rPr>
          <w:i/>
          <w:szCs w:val="28"/>
        </w:rPr>
        <w:t>відношення</w:t>
      </w:r>
      <w:r w:rsidR="00CB7291" w:rsidRPr="00CB7291">
        <w:rPr>
          <w:szCs w:val="28"/>
        </w:rPr>
        <w:t xml:space="preserve"> між даним предметом та іншим (або і</w:t>
      </w:r>
      <w:r w:rsidR="00CB7291" w:rsidRPr="00CB7291">
        <w:rPr>
          <w:szCs w:val="28"/>
        </w:rPr>
        <w:t>н</w:t>
      </w:r>
      <w:r w:rsidR="00CB7291" w:rsidRPr="00CB7291">
        <w:rPr>
          <w:szCs w:val="28"/>
        </w:rPr>
        <w:t xml:space="preserve">шими предметами); у математичній логіці властивість </w:t>
      </w:r>
      <w:proofErr w:type="spellStart"/>
      <w:r w:rsidR="00CB7291" w:rsidRPr="00CB7291">
        <w:rPr>
          <w:szCs w:val="28"/>
        </w:rPr>
        <w:t>е</w:t>
      </w:r>
      <w:r w:rsidR="00DF6491">
        <w:rPr>
          <w:szCs w:val="28"/>
        </w:rPr>
        <w:t>к</w:t>
      </w:r>
      <w:r w:rsidR="00CB7291" w:rsidRPr="00CB7291">
        <w:rPr>
          <w:szCs w:val="28"/>
        </w:rPr>
        <w:t>сплікується</w:t>
      </w:r>
      <w:proofErr w:type="spellEnd"/>
      <w:r w:rsidR="00CB7291" w:rsidRPr="00CB7291">
        <w:rPr>
          <w:szCs w:val="28"/>
        </w:rPr>
        <w:t xml:space="preserve"> як одномісний предикат, а відн</w:t>
      </w:r>
      <w:r w:rsidR="00CB7291" w:rsidRPr="00CB7291">
        <w:rPr>
          <w:szCs w:val="28"/>
        </w:rPr>
        <w:t>о</w:t>
      </w:r>
      <w:r w:rsidR="00CB7291" w:rsidRPr="00CB7291">
        <w:rPr>
          <w:szCs w:val="28"/>
        </w:rPr>
        <w:t xml:space="preserve">шення – як </w:t>
      </w:r>
      <w:r w:rsidR="00CB7291" w:rsidRPr="00CB7291">
        <w:rPr>
          <w:i/>
          <w:szCs w:val="28"/>
          <w:lang w:val="en-US"/>
        </w:rPr>
        <w:t>n</w:t>
      </w:r>
      <w:proofErr w:type="spellStart"/>
      <w:r w:rsidR="00CB7291" w:rsidRPr="00CB7291">
        <w:rPr>
          <w:szCs w:val="28"/>
        </w:rPr>
        <w:t>-місний</w:t>
      </w:r>
      <w:proofErr w:type="spellEnd"/>
      <w:r w:rsidR="00CB7291" w:rsidRPr="00CB7291">
        <w:rPr>
          <w:szCs w:val="28"/>
        </w:rPr>
        <w:t xml:space="preserve"> предикат, де </w:t>
      </w:r>
      <w:r w:rsidR="00CB7291" w:rsidRPr="00CB7291">
        <w:rPr>
          <w:i/>
          <w:szCs w:val="28"/>
          <w:lang w:val="en-US"/>
        </w:rPr>
        <w:t>n</w:t>
      </w:r>
      <w:r w:rsidR="00CB7291" w:rsidRPr="00CB7291">
        <w:rPr>
          <w:szCs w:val="28"/>
        </w:rPr>
        <w:t xml:space="preserve"> ≥ 2.</w:t>
      </w:r>
    </w:p>
    <w:p w:rsidR="00CB7291" w:rsidRPr="00CB7291" w:rsidRDefault="00CB7291" w:rsidP="00CB7291">
      <w:pPr>
        <w:pStyle w:val="a6"/>
        <w:spacing w:line="360" w:lineRule="auto"/>
        <w:rPr>
          <w:sz w:val="28"/>
          <w:szCs w:val="28"/>
          <w:lang w:val="uk-UA"/>
        </w:rPr>
      </w:pPr>
      <w:r w:rsidRPr="00CB7291">
        <w:rPr>
          <w:sz w:val="28"/>
          <w:szCs w:val="28"/>
          <w:lang w:val="uk-UA"/>
        </w:rPr>
        <w:t>Розрізнення</w:t>
      </w:r>
      <w:r w:rsidR="001F02C8">
        <w:rPr>
          <w:sz w:val="28"/>
          <w:szCs w:val="28"/>
          <w:lang w:val="uk-UA"/>
        </w:rPr>
        <w:t xml:space="preserve"> </w:t>
      </w:r>
      <w:r w:rsidR="001F02C8" w:rsidRPr="00CB7291">
        <w:rPr>
          <w:sz w:val="28"/>
          <w:szCs w:val="28"/>
          <w:lang w:val="uk-UA"/>
        </w:rPr>
        <w:t>притаманних особі</w:t>
      </w:r>
      <w:r w:rsidRPr="00CB7291">
        <w:rPr>
          <w:sz w:val="28"/>
          <w:szCs w:val="28"/>
          <w:lang w:val="uk-UA"/>
        </w:rPr>
        <w:t xml:space="preserve"> якостей і властивостей сприя</w:t>
      </w:r>
      <w:r w:rsidR="001F02C8">
        <w:rPr>
          <w:sz w:val="28"/>
          <w:szCs w:val="28"/>
          <w:lang w:val="uk-UA"/>
        </w:rPr>
        <w:t>є</w:t>
      </w:r>
      <w:r w:rsidRPr="00CB7291">
        <w:rPr>
          <w:sz w:val="28"/>
          <w:szCs w:val="28"/>
          <w:lang w:val="uk-UA"/>
        </w:rPr>
        <w:t xml:space="preserve"> доланню характерної для психологічних дискурсів плутанини </w:t>
      </w:r>
      <w:r w:rsidR="0054075A">
        <w:rPr>
          <w:sz w:val="28"/>
          <w:szCs w:val="28"/>
          <w:lang w:val="uk-UA"/>
        </w:rPr>
        <w:t>щод</w:t>
      </w:r>
      <w:r w:rsidRPr="00CB7291">
        <w:rPr>
          <w:sz w:val="28"/>
          <w:szCs w:val="28"/>
          <w:lang w:val="uk-UA"/>
        </w:rPr>
        <w:t xml:space="preserve">о співвідношення в особистості біологічного й соціокультурного начал. Сама особистість, трактована як </w:t>
      </w:r>
      <w:r w:rsidR="001F02C8">
        <w:rPr>
          <w:i/>
          <w:sz w:val="28"/>
          <w:szCs w:val="28"/>
          <w:lang w:val="uk-UA"/>
        </w:rPr>
        <w:t xml:space="preserve">інтегративна </w:t>
      </w:r>
      <w:r w:rsidRPr="00CB7291">
        <w:rPr>
          <w:i/>
          <w:sz w:val="28"/>
          <w:szCs w:val="28"/>
          <w:lang w:val="uk-UA"/>
        </w:rPr>
        <w:t xml:space="preserve">якість </w:t>
      </w:r>
      <w:r w:rsidRPr="00CB7291">
        <w:rPr>
          <w:sz w:val="28"/>
          <w:szCs w:val="28"/>
          <w:lang w:val="uk-UA"/>
        </w:rPr>
        <w:t>особи, має розгля</w:t>
      </w:r>
      <w:r w:rsidR="00BC2053">
        <w:rPr>
          <w:sz w:val="28"/>
          <w:szCs w:val="28"/>
          <w:lang w:val="uk-UA"/>
        </w:rPr>
        <w:t>датися</w:t>
      </w:r>
      <w:r w:rsidRPr="00CB7291">
        <w:rPr>
          <w:sz w:val="28"/>
          <w:szCs w:val="28"/>
          <w:lang w:val="uk-UA"/>
        </w:rPr>
        <w:t xml:space="preserve"> як </w:t>
      </w:r>
      <w:r w:rsidRPr="00CB7291">
        <w:rPr>
          <w:i/>
          <w:sz w:val="28"/>
          <w:szCs w:val="28"/>
          <w:lang w:val="uk-UA"/>
        </w:rPr>
        <w:t>система</w:t>
      </w:r>
      <w:r w:rsidRPr="00CB7291">
        <w:rPr>
          <w:sz w:val="28"/>
          <w:szCs w:val="28"/>
          <w:lang w:val="uk-UA"/>
        </w:rPr>
        <w:t xml:space="preserve">, зі своєю структурою та функціями. Визначальна (специфічна для особистості) </w:t>
      </w:r>
      <w:r w:rsidRPr="00CB7291">
        <w:rPr>
          <w:i/>
          <w:sz w:val="28"/>
          <w:szCs w:val="28"/>
          <w:lang w:val="uk-UA"/>
        </w:rPr>
        <w:t xml:space="preserve">функція </w:t>
      </w:r>
      <w:r w:rsidRPr="00CB7291">
        <w:rPr>
          <w:sz w:val="28"/>
          <w:szCs w:val="28"/>
          <w:lang w:val="uk-UA"/>
        </w:rPr>
        <w:t xml:space="preserve">цієї системи – це забезпечення для особи можливості бути відносно автономним та індивідуально своєрідним суб’єктом культури. </w:t>
      </w:r>
      <w:r w:rsidR="0054075A">
        <w:rPr>
          <w:sz w:val="28"/>
          <w:szCs w:val="28"/>
          <w:lang w:val="uk-UA"/>
        </w:rPr>
        <w:t>У</w:t>
      </w:r>
      <w:r w:rsidRPr="00CB7291">
        <w:rPr>
          <w:sz w:val="28"/>
          <w:szCs w:val="28"/>
          <w:lang w:val="uk-UA"/>
        </w:rPr>
        <w:t xml:space="preserve"> цій своїй функції особистість, поза сумнівом, соціокультурна. Інша річ – </w:t>
      </w:r>
      <w:r w:rsidRPr="00CB7291">
        <w:rPr>
          <w:i/>
          <w:sz w:val="28"/>
          <w:szCs w:val="28"/>
          <w:lang w:val="uk-UA"/>
        </w:rPr>
        <w:t xml:space="preserve">структура </w:t>
      </w:r>
      <w:r w:rsidRPr="00CB7291">
        <w:rPr>
          <w:sz w:val="28"/>
          <w:szCs w:val="28"/>
          <w:lang w:val="uk-UA"/>
        </w:rPr>
        <w:t>особистості, з’ясування якої передбачає:</w:t>
      </w:r>
    </w:p>
    <w:p w:rsidR="00CB7291" w:rsidRPr="00CB7291" w:rsidRDefault="00CB7291" w:rsidP="00CB7291">
      <w:pPr>
        <w:pStyle w:val="a6"/>
        <w:spacing w:line="360" w:lineRule="auto"/>
        <w:rPr>
          <w:sz w:val="28"/>
          <w:szCs w:val="28"/>
          <w:lang w:val="uk-UA"/>
        </w:rPr>
      </w:pPr>
      <w:r w:rsidRPr="00CB7291">
        <w:rPr>
          <w:sz w:val="28"/>
          <w:szCs w:val="28"/>
          <w:lang w:val="uk-UA"/>
        </w:rPr>
        <w:t xml:space="preserve">а) встановлення </w:t>
      </w:r>
      <w:r w:rsidRPr="00BC2053">
        <w:rPr>
          <w:i/>
          <w:sz w:val="28"/>
          <w:szCs w:val="28"/>
          <w:lang w:val="uk-UA"/>
        </w:rPr>
        <w:t>властивостей</w:t>
      </w:r>
      <w:r w:rsidRPr="00CB7291">
        <w:rPr>
          <w:sz w:val="28"/>
          <w:szCs w:val="28"/>
          <w:lang w:val="uk-UA"/>
        </w:rPr>
        <w:t xml:space="preserve"> особи, які слугують компонентами особистості. </w:t>
      </w:r>
      <w:r w:rsidR="0054075A">
        <w:rPr>
          <w:sz w:val="28"/>
          <w:szCs w:val="28"/>
          <w:lang w:val="uk-UA"/>
        </w:rPr>
        <w:t>Ц</w:t>
      </w:r>
      <w:r w:rsidRPr="00CB7291">
        <w:rPr>
          <w:sz w:val="28"/>
          <w:szCs w:val="28"/>
          <w:lang w:val="uk-UA"/>
        </w:rPr>
        <w:t>і властивості істотно розрізняються за роллю, яку відіграють у їхньому становленні й розвитку чинники, що характеризують спадковість, впливи середовища (фізичного й соціокультурного) і активність особи;</w:t>
      </w:r>
    </w:p>
    <w:p w:rsidR="001F02C8" w:rsidRDefault="00CB7291" w:rsidP="001F02C8">
      <w:pPr>
        <w:pStyle w:val="a6"/>
        <w:spacing w:line="360" w:lineRule="auto"/>
        <w:rPr>
          <w:sz w:val="28"/>
          <w:szCs w:val="28"/>
          <w:lang w:val="uk-UA"/>
        </w:rPr>
      </w:pPr>
      <w:r w:rsidRPr="001F02C8">
        <w:rPr>
          <w:sz w:val="28"/>
          <w:szCs w:val="28"/>
          <w:lang w:val="uk-UA"/>
        </w:rPr>
        <w:t>б) з’ясування взаємозв’язків зазначених компонентів. З</w:t>
      </w:r>
      <w:r w:rsidR="001F02C8" w:rsidRPr="00920E8E">
        <w:rPr>
          <w:sz w:val="28"/>
          <w:szCs w:val="28"/>
          <w:lang w:val="uk-UA"/>
        </w:rPr>
        <w:t>окрема</w:t>
      </w:r>
      <w:r w:rsidRPr="001F02C8">
        <w:rPr>
          <w:sz w:val="28"/>
          <w:szCs w:val="28"/>
          <w:lang w:val="uk-UA"/>
        </w:rPr>
        <w:t xml:space="preserve">, </w:t>
      </w:r>
      <w:r w:rsidR="001F02C8" w:rsidRPr="00920E8E">
        <w:rPr>
          <w:sz w:val="28"/>
          <w:szCs w:val="28"/>
          <w:lang w:val="uk-UA"/>
        </w:rPr>
        <w:t>від характеристик</w:t>
      </w:r>
      <w:r w:rsidRPr="001F02C8">
        <w:rPr>
          <w:sz w:val="28"/>
          <w:szCs w:val="28"/>
          <w:lang w:val="uk-UA"/>
        </w:rPr>
        <w:t xml:space="preserve"> тієї підсистеми особистості, яка охоплює її ціннісно-мотиваційні складові</w:t>
      </w:r>
      <w:r w:rsidR="001F02C8" w:rsidRPr="00920E8E">
        <w:rPr>
          <w:sz w:val="28"/>
          <w:szCs w:val="28"/>
          <w:lang w:val="uk-UA"/>
        </w:rPr>
        <w:t>,</w:t>
      </w:r>
      <w:r w:rsidRPr="001F02C8">
        <w:rPr>
          <w:sz w:val="28"/>
          <w:szCs w:val="28"/>
          <w:lang w:val="uk-UA"/>
        </w:rPr>
        <w:t xml:space="preserve"> істотним чином залежить </w:t>
      </w:r>
      <w:r w:rsidR="0054075A">
        <w:rPr>
          <w:sz w:val="28"/>
          <w:szCs w:val="28"/>
          <w:lang w:val="uk-UA"/>
        </w:rPr>
        <w:t>роль</w:t>
      </w:r>
      <w:r w:rsidRPr="001F02C8">
        <w:rPr>
          <w:sz w:val="28"/>
          <w:szCs w:val="28"/>
          <w:lang w:val="uk-UA"/>
        </w:rPr>
        <w:t xml:space="preserve"> одних і тих самих інструментальних складових особистості </w:t>
      </w:r>
      <w:r w:rsidR="0054075A">
        <w:rPr>
          <w:sz w:val="28"/>
          <w:szCs w:val="28"/>
          <w:lang w:val="uk-UA"/>
        </w:rPr>
        <w:t>у забезпеченні її визначальної функції</w:t>
      </w:r>
      <w:r w:rsidRPr="001F02C8">
        <w:rPr>
          <w:sz w:val="28"/>
          <w:szCs w:val="28"/>
          <w:lang w:val="uk-UA"/>
        </w:rPr>
        <w:t>.</w:t>
      </w:r>
      <w:r w:rsidR="001F02C8" w:rsidRPr="00920E8E">
        <w:rPr>
          <w:sz w:val="28"/>
          <w:szCs w:val="28"/>
          <w:lang w:val="uk-UA"/>
        </w:rPr>
        <w:t xml:space="preserve"> </w:t>
      </w:r>
      <w:r w:rsidR="001F02C8" w:rsidRPr="001F02C8">
        <w:rPr>
          <w:sz w:val="28"/>
          <w:szCs w:val="28"/>
          <w:lang w:val="uk-UA"/>
        </w:rPr>
        <w:t xml:space="preserve">Прикладом </w:t>
      </w:r>
      <w:r w:rsidR="00BC2053">
        <w:rPr>
          <w:sz w:val="28"/>
          <w:szCs w:val="28"/>
          <w:lang w:val="uk-UA"/>
        </w:rPr>
        <w:t>є</w:t>
      </w:r>
      <w:r w:rsidR="001F02C8" w:rsidRPr="001F02C8">
        <w:rPr>
          <w:sz w:val="28"/>
          <w:szCs w:val="28"/>
          <w:lang w:val="uk-UA"/>
        </w:rPr>
        <w:t xml:space="preserve"> </w:t>
      </w:r>
      <w:r w:rsidR="0054075A">
        <w:rPr>
          <w:sz w:val="28"/>
          <w:szCs w:val="28"/>
          <w:lang w:val="uk-UA"/>
        </w:rPr>
        <w:t>роль</w:t>
      </w:r>
      <w:r w:rsidR="001F02C8" w:rsidRPr="001F02C8">
        <w:rPr>
          <w:sz w:val="28"/>
          <w:szCs w:val="28"/>
          <w:lang w:val="uk-UA"/>
        </w:rPr>
        <w:t xml:space="preserve"> психомоторної досконалості </w:t>
      </w:r>
      <w:r w:rsidR="0054075A">
        <w:rPr>
          <w:sz w:val="28"/>
          <w:szCs w:val="28"/>
          <w:lang w:val="uk-UA"/>
        </w:rPr>
        <w:t>в</w:t>
      </w:r>
      <w:r w:rsidR="001F02C8" w:rsidRPr="001F02C8">
        <w:rPr>
          <w:sz w:val="28"/>
          <w:szCs w:val="28"/>
          <w:lang w:val="uk-UA"/>
        </w:rPr>
        <w:t xml:space="preserve"> особистості кишенькового злодія, з одного боку, і циркового ілюзіоніста, з іншого.</w:t>
      </w:r>
    </w:p>
    <w:p w:rsidR="00D049DD" w:rsidRPr="001F02C8" w:rsidRDefault="002C433F" w:rsidP="001F02C8">
      <w:pPr>
        <w:pStyle w:val="a6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Можливості узгодження окресленої системної репрезентації особистості із її екзистенційно-інтегративним трактуванням, за О.В. Завгородньою [</w:t>
      </w:r>
      <w:r w:rsidR="00FD5560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], </w:t>
      </w:r>
      <w:r>
        <w:rPr>
          <w:sz w:val="28"/>
          <w:szCs w:val="28"/>
          <w:lang w:val="uk-UA"/>
        </w:rPr>
        <w:lastRenderedPageBreak/>
        <w:t>висвітлено у [</w:t>
      </w:r>
      <w:r w:rsidR="00FD556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]. </w:t>
      </w:r>
      <w:r w:rsidR="00D049DD">
        <w:rPr>
          <w:sz w:val="28"/>
          <w:szCs w:val="28"/>
          <w:lang w:val="uk-UA"/>
        </w:rPr>
        <w:t>У статті [</w:t>
      </w:r>
      <w:r w:rsidR="00FD5560">
        <w:rPr>
          <w:sz w:val="28"/>
          <w:szCs w:val="28"/>
          <w:lang w:val="uk-UA"/>
        </w:rPr>
        <w:t>6</w:t>
      </w:r>
      <w:r w:rsidR="00D049DD">
        <w:rPr>
          <w:sz w:val="28"/>
          <w:szCs w:val="28"/>
          <w:lang w:val="uk-UA"/>
        </w:rPr>
        <w:t>] запропоновано системну репрезентацію</w:t>
      </w:r>
      <w:r>
        <w:rPr>
          <w:sz w:val="28"/>
          <w:szCs w:val="28"/>
          <w:lang w:val="uk-UA"/>
        </w:rPr>
        <w:t>,</w:t>
      </w:r>
      <w:r w:rsidR="00C64C89">
        <w:rPr>
          <w:sz w:val="28"/>
          <w:szCs w:val="28"/>
          <w:lang w:val="uk-UA"/>
        </w:rPr>
        <w:t xml:space="preserve"> дещо ускладнену порівняно з поданою у [</w:t>
      </w:r>
      <w:r w:rsidR="00FD5560">
        <w:rPr>
          <w:sz w:val="28"/>
          <w:szCs w:val="28"/>
          <w:lang w:val="uk-UA"/>
        </w:rPr>
        <w:t>5</w:t>
      </w:r>
      <w:r w:rsidR="00C64C89">
        <w:rPr>
          <w:sz w:val="28"/>
          <w:szCs w:val="28"/>
          <w:lang w:val="uk-UA"/>
        </w:rPr>
        <w:t>], але логічно більш досконалу.</w:t>
      </w:r>
    </w:p>
    <w:p w:rsidR="00FB3C00" w:rsidRPr="008E02F2" w:rsidRDefault="00BF0008" w:rsidP="00CD7692">
      <w:pPr>
        <w:spacing w:line="360" w:lineRule="auto"/>
        <w:ind w:firstLine="0"/>
        <w:jc w:val="center"/>
        <w:rPr>
          <w:b/>
          <w:sz w:val="24"/>
        </w:rPr>
      </w:pPr>
      <w:r w:rsidRPr="008E02F2">
        <w:rPr>
          <w:b/>
          <w:sz w:val="24"/>
        </w:rPr>
        <w:t>Література</w:t>
      </w:r>
    </w:p>
    <w:p w:rsidR="00D22A47" w:rsidRPr="0054075A" w:rsidRDefault="0054075A" w:rsidP="002C433F">
      <w:pPr>
        <w:pStyle w:val="-14"/>
        <w:ind w:left="0" w:firstLine="709"/>
        <w:rPr>
          <w:i/>
          <w:sz w:val="24"/>
        </w:rPr>
      </w:pPr>
      <w:bookmarkStart w:id="1" w:name="_Ref353397695"/>
      <w:bookmarkStart w:id="2" w:name="_Ref353570101"/>
      <w:r>
        <w:rPr>
          <w:sz w:val="24"/>
          <w:lang w:val="uk-UA"/>
        </w:rPr>
        <w:t xml:space="preserve">1. </w:t>
      </w:r>
      <w:r w:rsidR="00D22A47" w:rsidRPr="006B4F84">
        <w:rPr>
          <w:i/>
          <w:sz w:val="24"/>
        </w:rPr>
        <w:t>Ахлибининский Б.В.</w:t>
      </w:r>
      <w:r w:rsidR="00D22A47" w:rsidRPr="006B4F84">
        <w:rPr>
          <w:i/>
          <w:sz w:val="24"/>
          <w:lang w:val="uk-UA"/>
        </w:rPr>
        <w:t>, Храленко Н.И.</w:t>
      </w:r>
      <w:r w:rsidR="00D22A47" w:rsidRPr="0054075A">
        <w:rPr>
          <w:sz w:val="24"/>
        </w:rPr>
        <w:t xml:space="preserve"> Теория качества в науке и практике: Методологический анализ</w:t>
      </w:r>
      <w:r w:rsidR="00D22A47" w:rsidRPr="0054075A">
        <w:rPr>
          <w:i/>
          <w:sz w:val="24"/>
        </w:rPr>
        <w:t xml:space="preserve">. </w:t>
      </w:r>
      <w:r w:rsidR="00D22A47" w:rsidRPr="0054075A">
        <w:rPr>
          <w:sz w:val="24"/>
        </w:rPr>
        <w:t xml:space="preserve"> – Л.: Изд-во Ленингр. ун-та, 1989. – 200 с. </w:t>
      </w:r>
    </w:p>
    <w:p w:rsidR="00AC22E9" w:rsidRPr="0054075A" w:rsidRDefault="0054075A" w:rsidP="002C433F">
      <w:pPr>
        <w:pStyle w:val="-14"/>
        <w:ind w:left="0" w:firstLine="709"/>
        <w:rPr>
          <w:sz w:val="24"/>
        </w:rPr>
      </w:pPr>
      <w:r>
        <w:rPr>
          <w:sz w:val="24"/>
          <w:lang w:val="uk-UA"/>
        </w:rPr>
        <w:t>2</w:t>
      </w:r>
      <w:r w:rsidR="00BF0008" w:rsidRPr="0054075A">
        <w:rPr>
          <w:sz w:val="24"/>
          <w:lang w:val="uk-UA"/>
        </w:rPr>
        <w:t xml:space="preserve">. </w:t>
      </w:r>
      <w:r w:rsidR="00BC78AC" w:rsidRPr="0054075A">
        <w:rPr>
          <w:i/>
          <w:sz w:val="24"/>
        </w:rPr>
        <w:t>Балл Г.</w:t>
      </w:r>
      <w:bookmarkEnd w:id="1"/>
      <w:bookmarkEnd w:id="2"/>
      <w:r w:rsidR="00AC22E9" w:rsidRPr="0054075A">
        <w:rPr>
          <w:sz w:val="24"/>
          <w:lang w:val="uk-UA"/>
        </w:rPr>
        <w:t xml:space="preserve"> </w:t>
      </w:r>
      <w:r w:rsidR="00AC22E9" w:rsidRPr="0054075A">
        <w:rPr>
          <w:sz w:val="24"/>
        </w:rPr>
        <w:t>Система принципів раціогуманізму // Психологія і суспільство. – 2011. – № 4. – С. 16–32.</w:t>
      </w:r>
    </w:p>
    <w:p w:rsidR="00222D3D" w:rsidRDefault="008E02F2" w:rsidP="002C433F">
      <w:pPr>
        <w:pStyle w:val="12"/>
        <w:numPr>
          <w:ilvl w:val="0"/>
          <w:numId w:val="0"/>
        </w:numPr>
        <w:ind w:firstLine="709"/>
        <w:rPr>
          <w:sz w:val="24"/>
          <w:lang w:val="uk-UA"/>
        </w:rPr>
      </w:pPr>
      <w:bookmarkStart w:id="3" w:name="_Ref353443218"/>
      <w:r>
        <w:rPr>
          <w:sz w:val="24"/>
          <w:lang w:val="uk-UA"/>
        </w:rPr>
        <w:t xml:space="preserve">3. </w:t>
      </w:r>
      <w:r w:rsidR="00222D3D" w:rsidRPr="0054075A">
        <w:rPr>
          <w:i/>
          <w:sz w:val="24"/>
        </w:rPr>
        <w:t xml:space="preserve">Балл Г.А. </w:t>
      </w:r>
      <w:r w:rsidR="00222D3D" w:rsidRPr="0054075A">
        <w:rPr>
          <w:sz w:val="24"/>
          <w:lang w:val="uk-UA"/>
        </w:rPr>
        <w:t>Системные представления как медиаторы взаимодействия естественнонаучной и гуманитарной традиций в человековедении //</w:t>
      </w:r>
      <w:r w:rsidR="00222D3D" w:rsidRPr="0054075A">
        <w:rPr>
          <w:sz w:val="24"/>
        </w:rPr>
        <w:t xml:space="preserve"> Развитие психологии в системе комплексного человекознания. Ч. 2 / Отв. ред. А.Л. Журавлёв, В.А. Кольцова. </w:t>
      </w:r>
      <w:r w:rsidR="00222D3D" w:rsidRPr="0054075A">
        <w:rPr>
          <w:rFonts w:hAnsi="Cambria Math"/>
          <w:sz w:val="24"/>
        </w:rPr>
        <w:t>‒</w:t>
      </w:r>
      <w:r w:rsidR="00222D3D" w:rsidRPr="0054075A">
        <w:rPr>
          <w:sz w:val="24"/>
        </w:rPr>
        <w:t xml:space="preserve"> М.: Изд-во «Институт психологии РАН», 2012. – С. 27–29.</w:t>
      </w:r>
      <w:bookmarkEnd w:id="3"/>
    </w:p>
    <w:p w:rsidR="00C64C89" w:rsidRPr="00C64C89" w:rsidRDefault="00C64C89" w:rsidP="002C433F">
      <w:pPr>
        <w:pStyle w:val="-14"/>
        <w:ind w:left="0" w:firstLine="709"/>
        <w:rPr>
          <w:sz w:val="24"/>
        </w:rPr>
      </w:pPr>
      <w:r>
        <w:rPr>
          <w:sz w:val="24"/>
          <w:lang w:val="uk-UA"/>
        </w:rPr>
        <w:t xml:space="preserve">4. </w:t>
      </w:r>
      <w:r w:rsidRPr="00C64C89">
        <w:rPr>
          <w:i/>
          <w:sz w:val="24"/>
          <w:lang w:val="uk-UA"/>
        </w:rPr>
        <w:t>Балл Г.О.</w:t>
      </w:r>
      <w:r>
        <w:rPr>
          <w:sz w:val="24"/>
          <w:lang w:val="uk-UA"/>
        </w:rPr>
        <w:t xml:space="preserve"> Взаємодія гуманітарної та природничонаукової традицій в опрацюванні категорії особис</w:t>
      </w:r>
      <w:r w:rsidR="002C433F">
        <w:rPr>
          <w:sz w:val="24"/>
          <w:lang w:val="uk-UA"/>
        </w:rPr>
        <w:t>т</w:t>
      </w:r>
      <w:r>
        <w:rPr>
          <w:sz w:val="24"/>
          <w:lang w:val="uk-UA"/>
        </w:rPr>
        <w:t xml:space="preserve">ості у психології </w:t>
      </w:r>
      <w:r w:rsidRPr="00920E8E">
        <w:rPr>
          <w:sz w:val="24"/>
          <w:lang w:val="uk-UA"/>
        </w:rPr>
        <w:t xml:space="preserve">// </w:t>
      </w:r>
      <w:r w:rsidRPr="00C64C89">
        <w:rPr>
          <w:sz w:val="24"/>
          <w:lang w:val="uk-UA"/>
        </w:rPr>
        <w:t>Психологія і особистість</w:t>
      </w:r>
      <w:r w:rsidRPr="00920E8E">
        <w:rPr>
          <w:sz w:val="24"/>
          <w:lang w:val="uk-UA"/>
        </w:rPr>
        <w:t xml:space="preserve">. </w:t>
      </w:r>
      <w:r w:rsidRPr="00C64C89">
        <w:rPr>
          <w:sz w:val="24"/>
        </w:rPr>
        <w:sym w:font="Symbol" w:char="F02D"/>
      </w:r>
      <w:r w:rsidRPr="00920E8E">
        <w:rPr>
          <w:sz w:val="24"/>
          <w:lang w:val="uk-UA"/>
        </w:rPr>
        <w:t xml:space="preserve"> </w:t>
      </w:r>
      <w:r w:rsidRPr="00C64C89">
        <w:rPr>
          <w:sz w:val="24"/>
        </w:rPr>
        <w:t>201</w:t>
      </w:r>
      <w:r w:rsidR="00B405CF">
        <w:rPr>
          <w:sz w:val="24"/>
          <w:lang w:val="uk-UA"/>
        </w:rPr>
        <w:t>3</w:t>
      </w:r>
      <w:r w:rsidRPr="00C64C89">
        <w:rPr>
          <w:sz w:val="24"/>
        </w:rPr>
        <w:t xml:space="preserve">. </w:t>
      </w:r>
      <w:r w:rsidRPr="00C64C89">
        <w:rPr>
          <w:sz w:val="24"/>
        </w:rPr>
        <w:sym w:font="Symbol" w:char="F02D"/>
      </w:r>
      <w:r w:rsidRPr="00C64C89">
        <w:rPr>
          <w:sz w:val="24"/>
        </w:rPr>
        <w:t xml:space="preserve"> № 1. </w:t>
      </w:r>
      <w:r w:rsidRPr="00C64C89">
        <w:rPr>
          <w:sz w:val="24"/>
        </w:rPr>
        <w:sym w:font="Symbol" w:char="F02D"/>
      </w:r>
      <w:r w:rsidRPr="00C64C89">
        <w:rPr>
          <w:sz w:val="24"/>
        </w:rPr>
        <w:t xml:space="preserve"> С. </w:t>
      </w:r>
      <w:r w:rsidR="002C433F">
        <w:rPr>
          <w:sz w:val="24"/>
          <w:lang w:val="uk-UA"/>
        </w:rPr>
        <w:t>6</w:t>
      </w:r>
      <w:r w:rsidRPr="00C64C89">
        <w:rPr>
          <w:sz w:val="24"/>
        </w:rPr>
        <w:t>–</w:t>
      </w:r>
      <w:r w:rsidR="002C433F">
        <w:rPr>
          <w:sz w:val="24"/>
          <w:lang w:val="uk-UA"/>
        </w:rPr>
        <w:t>20</w:t>
      </w:r>
      <w:r w:rsidRPr="00C64C89">
        <w:rPr>
          <w:sz w:val="24"/>
        </w:rPr>
        <w:t>.</w:t>
      </w:r>
    </w:p>
    <w:p w:rsidR="00864DA2" w:rsidRDefault="00FD5560" w:rsidP="002C433F">
      <w:pPr>
        <w:pStyle w:val="12"/>
        <w:numPr>
          <w:ilvl w:val="0"/>
          <w:numId w:val="0"/>
        </w:numPr>
        <w:ind w:firstLine="709"/>
        <w:rPr>
          <w:sz w:val="24"/>
        </w:rPr>
      </w:pPr>
      <w:bookmarkStart w:id="4" w:name="_Ref353356997"/>
      <w:r>
        <w:rPr>
          <w:sz w:val="24"/>
          <w:lang w:val="uk-UA"/>
        </w:rPr>
        <w:t>5</w:t>
      </w:r>
      <w:r w:rsidR="008E02F2">
        <w:rPr>
          <w:sz w:val="24"/>
          <w:lang w:val="uk-UA"/>
        </w:rPr>
        <w:t xml:space="preserve">. </w:t>
      </w:r>
      <w:r w:rsidR="0054075A" w:rsidRPr="0054075A">
        <w:rPr>
          <w:i/>
          <w:sz w:val="24"/>
          <w:lang w:val="uk-UA"/>
        </w:rPr>
        <w:t>Б</w:t>
      </w:r>
      <w:r w:rsidR="00864DA2" w:rsidRPr="0054075A">
        <w:rPr>
          <w:i/>
          <w:sz w:val="24"/>
        </w:rPr>
        <w:t xml:space="preserve">алл Г.А., Мединцев В.А. </w:t>
      </w:r>
      <w:r w:rsidR="00864DA2" w:rsidRPr="0054075A">
        <w:rPr>
          <w:sz w:val="24"/>
        </w:rPr>
        <w:t>Личность как модус культуры и как интегративное качество лица // Мир психологии. – 2010. – № 4. – С. 167–178.</w:t>
      </w:r>
      <w:bookmarkEnd w:id="4"/>
    </w:p>
    <w:p w:rsidR="00F82ECD" w:rsidRDefault="00FD5560" w:rsidP="002C433F">
      <w:pPr>
        <w:pStyle w:val="12"/>
        <w:numPr>
          <w:ilvl w:val="0"/>
          <w:numId w:val="0"/>
        </w:numPr>
        <w:ind w:firstLine="709"/>
        <w:rPr>
          <w:sz w:val="24"/>
          <w:lang w:val="uk-UA"/>
        </w:rPr>
      </w:pPr>
      <w:r>
        <w:rPr>
          <w:sz w:val="24"/>
          <w:lang w:val="uk-UA"/>
        </w:rPr>
        <w:t>6</w:t>
      </w:r>
      <w:r w:rsidR="00F82ECD">
        <w:rPr>
          <w:sz w:val="24"/>
        </w:rPr>
        <w:t xml:space="preserve">. </w:t>
      </w:r>
      <w:r w:rsidR="00F82ECD" w:rsidRPr="0054075A">
        <w:rPr>
          <w:i/>
          <w:sz w:val="24"/>
          <w:lang w:val="uk-UA"/>
        </w:rPr>
        <w:t>Б</w:t>
      </w:r>
      <w:r w:rsidR="00F82ECD" w:rsidRPr="0054075A">
        <w:rPr>
          <w:i/>
          <w:sz w:val="24"/>
        </w:rPr>
        <w:t>алл Г.А., Мединцев В.А.</w:t>
      </w:r>
      <w:r w:rsidR="00F82ECD">
        <w:rPr>
          <w:i/>
          <w:sz w:val="24"/>
        </w:rPr>
        <w:t xml:space="preserve"> </w:t>
      </w:r>
      <w:r w:rsidR="00F82ECD">
        <w:rPr>
          <w:sz w:val="24"/>
        </w:rPr>
        <w:t xml:space="preserve">Понятие «личность» в контексте модельной трактовки культуры </w:t>
      </w:r>
      <w:r w:rsidR="00F82ECD" w:rsidRPr="0054075A">
        <w:rPr>
          <w:sz w:val="24"/>
        </w:rPr>
        <w:t>// Мир психологии. – 201</w:t>
      </w:r>
      <w:r w:rsidR="00F82ECD">
        <w:rPr>
          <w:sz w:val="24"/>
        </w:rPr>
        <w:t>2</w:t>
      </w:r>
      <w:r w:rsidR="00F82ECD" w:rsidRPr="0054075A">
        <w:rPr>
          <w:sz w:val="24"/>
        </w:rPr>
        <w:t xml:space="preserve">. – № </w:t>
      </w:r>
      <w:r w:rsidR="00F82ECD">
        <w:rPr>
          <w:sz w:val="24"/>
        </w:rPr>
        <w:t>3</w:t>
      </w:r>
      <w:r w:rsidR="00F82ECD" w:rsidRPr="0054075A">
        <w:rPr>
          <w:sz w:val="24"/>
        </w:rPr>
        <w:t>. – С. 17–</w:t>
      </w:r>
      <w:r w:rsidR="00F82ECD">
        <w:rPr>
          <w:sz w:val="24"/>
        </w:rPr>
        <w:t>30</w:t>
      </w:r>
      <w:r w:rsidR="00F82ECD" w:rsidRPr="0054075A">
        <w:rPr>
          <w:sz w:val="24"/>
        </w:rPr>
        <w:t>.</w:t>
      </w:r>
    </w:p>
    <w:p w:rsidR="00C64C89" w:rsidRPr="00920E8E" w:rsidRDefault="00FD5560" w:rsidP="002C433F">
      <w:pPr>
        <w:pStyle w:val="-14"/>
        <w:ind w:left="0" w:firstLine="709"/>
        <w:rPr>
          <w:sz w:val="24"/>
          <w:lang w:val="en-US"/>
        </w:rPr>
      </w:pPr>
      <w:r>
        <w:rPr>
          <w:sz w:val="24"/>
          <w:lang w:val="uk-UA"/>
        </w:rPr>
        <w:t>7</w:t>
      </w:r>
      <w:r w:rsidR="00C64C89">
        <w:rPr>
          <w:sz w:val="24"/>
          <w:lang w:val="uk-UA"/>
        </w:rPr>
        <w:t xml:space="preserve">. </w:t>
      </w:r>
      <w:r w:rsidR="00C64C89" w:rsidRPr="00C64C89">
        <w:rPr>
          <w:i/>
          <w:sz w:val="24"/>
        </w:rPr>
        <w:t>Завгородня О.В.</w:t>
      </w:r>
      <w:r w:rsidR="00C64C89" w:rsidRPr="00DD370C">
        <w:rPr>
          <w:sz w:val="24"/>
        </w:rPr>
        <w:t xml:space="preserve"> </w:t>
      </w:r>
      <w:r w:rsidR="00C64C89" w:rsidRPr="00C64C89">
        <w:rPr>
          <w:sz w:val="24"/>
          <w:lang w:val="uk-UA"/>
        </w:rPr>
        <w:t xml:space="preserve">Особистість: екзистенційно-інтегративне трактування </w:t>
      </w:r>
      <w:r w:rsidR="00C64C89" w:rsidRPr="00C64C89">
        <w:rPr>
          <w:sz w:val="24"/>
        </w:rPr>
        <w:t xml:space="preserve">// </w:t>
      </w:r>
      <w:r w:rsidR="00C64C89" w:rsidRPr="00C64C89">
        <w:rPr>
          <w:sz w:val="24"/>
          <w:lang w:val="uk-UA"/>
        </w:rPr>
        <w:t>Психологія і особистість</w:t>
      </w:r>
      <w:r w:rsidR="00C64C89" w:rsidRPr="00C64C89">
        <w:rPr>
          <w:sz w:val="24"/>
        </w:rPr>
        <w:t xml:space="preserve">. </w:t>
      </w:r>
      <w:r w:rsidR="00C64C89" w:rsidRPr="00C64C89">
        <w:rPr>
          <w:sz w:val="24"/>
        </w:rPr>
        <w:sym w:font="Symbol" w:char="F02D"/>
      </w:r>
      <w:r w:rsidR="00C64C89" w:rsidRPr="00C64C89">
        <w:rPr>
          <w:sz w:val="24"/>
        </w:rPr>
        <w:t xml:space="preserve"> </w:t>
      </w:r>
      <w:r w:rsidR="00C64C89" w:rsidRPr="00920E8E">
        <w:rPr>
          <w:sz w:val="24"/>
          <w:lang w:val="en-US"/>
        </w:rPr>
        <w:t xml:space="preserve">2012. </w:t>
      </w:r>
      <w:r w:rsidR="00C64C89" w:rsidRPr="00C64C89">
        <w:rPr>
          <w:sz w:val="24"/>
        </w:rPr>
        <w:sym w:font="Symbol" w:char="F02D"/>
      </w:r>
      <w:r w:rsidR="00C64C89" w:rsidRPr="00920E8E">
        <w:rPr>
          <w:sz w:val="24"/>
          <w:lang w:val="en-US"/>
        </w:rPr>
        <w:t xml:space="preserve"> № 1. </w:t>
      </w:r>
      <w:r w:rsidR="00C64C89" w:rsidRPr="00C64C89">
        <w:rPr>
          <w:sz w:val="24"/>
        </w:rPr>
        <w:sym w:font="Symbol" w:char="F02D"/>
      </w:r>
      <w:r w:rsidR="00C64C89" w:rsidRPr="00920E8E">
        <w:rPr>
          <w:sz w:val="24"/>
          <w:lang w:val="en-US"/>
        </w:rPr>
        <w:t xml:space="preserve"> </w:t>
      </w:r>
      <w:r w:rsidR="00C64C89" w:rsidRPr="00C64C89">
        <w:rPr>
          <w:sz w:val="24"/>
        </w:rPr>
        <w:t>С</w:t>
      </w:r>
      <w:r w:rsidR="00C64C89" w:rsidRPr="00920E8E">
        <w:rPr>
          <w:sz w:val="24"/>
          <w:lang w:val="en-US"/>
        </w:rPr>
        <w:t>. 39–53.</w:t>
      </w:r>
    </w:p>
    <w:p w:rsidR="00D22A47" w:rsidRPr="0054075A" w:rsidRDefault="00FD5560" w:rsidP="002C433F">
      <w:pPr>
        <w:pStyle w:val="12"/>
        <w:numPr>
          <w:ilvl w:val="0"/>
          <w:numId w:val="0"/>
        </w:numPr>
        <w:ind w:firstLine="709"/>
        <w:rPr>
          <w:sz w:val="24"/>
          <w:lang w:val="uk-UA"/>
        </w:rPr>
      </w:pPr>
      <w:r>
        <w:rPr>
          <w:sz w:val="24"/>
          <w:lang w:val="uk-UA"/>
        </w:rPr>
        <w:t>8</w:t>
      </w:r>
      <w:r w:rsidR="008E02F2">
        <w:rPr>
          <w:sz w:val="24"/>
          <w:lang w:val="uk-UA"/>
        </w:rPr>
        <w:t xml:space="preserve">. </w:t>
      </w:r>
      <w:r w:rsidR="00D22A47" w:rsidRPr="00920E8E">
        <w:rPr>
          <w:sz w:val="24"/>
          <w:lang w:val="en-US"/>
        </w:rPr>
        <w:t>Five basic postulates of humanistic psychology / Adapted by Tom Greening from J.F.T. Bugental (1964) // Journal of Humanistic Psychology. – 2005. – V. 45. – No. 2. – P. 139.</w:t>
      </w:r>
    </w:p>
    <w:p w:rsidR="00D22A47" w:rsidRPr="00920E8E" w:rsidRDefault="00D22A47" w:rsidP="00D22A47">
      <w:pPr>
        <w:pStyle w:val="12"/>
        <w:numPr>
          <w:ilvl w:val="0"/>
          <w:numId w:val="0"/>
        </w:numPr>
        <w:rPr>
          <w:lang w:val="en-US"/>
        </w:rPr>
      </w:pPr>
    </w:p>
    <w:p w:rsidR="00864DA2" w:rsidRPr="00920E8E" w:rsidRDefault="00864DA2" w:rsidP="00D22A47">
      <w:pPr>
        <w:pStyle w:val="12"/>
        <w:numPr>
          <w:ilvl w:val="0"/>
          <w:numId w:val="0"/>
        </w:numPr>
        <w:rPr>
          <w:lang w:val="en-US"/>
        </w:rPr>
      </w:pPr>
    </w:p>
    <w:p w:rsidR="006828FD" w:rsidRPr="00AC22E9" w:rsidRDefault="006828FD" w:rsidP="00CD7692">
      <w:pPr>
        <w:pStyle w:val="12"/>
        <w:numPr>
          <w:ilvl w:val="0"/>
          <w:numId w:val="0"/>
        </w:numPr>
        <w:spacing w:line="360" w:lineRule="auto"/>
        <w:ind w:firstLine="709"/>
        <w:rPr>
          <w:lang w:val="uk-UA"/>
        </w:rPr>
      </w:pPr>
    </w:p>
    <w:sectPr w:rsidR="006828FD" w:rsidRPr="00AC22E9" w:rsidSect="005F22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01B" w:rsidRDefault="0030301B" w:rsidP="009A2BC6">
      <w:r>
        <w:separator/>
      </w:r>
    </w:p>
  </w:endnote>
  <w:endnote w:type="continuationSeparator" w:id="0">
    <w:p w:rsidR="0030301B" w:rsidRDefault="0030301B" w:rsidP="009A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01B" w:rsidRDefault="0030301B" w:rsidP="009A2BC6">
      <w:r>
        <w:separator/>
      </w:r>
    </w:p>
  </w:footnote>
  <w:footnote w:type="continuationSeparator" w:id="0">
    <w:p w:rsidR="0030301B" w:rsidRDefault="0030301B" w:rsidP="009A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4B7"/>
    <w:multiLevelType w:val="hybridMultilevel"/>
    <w:tmpl w:val="511CF472"/>
    <w:lvl w:ilvl="0" w:tplc="85CA376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C020BA"/>
    <w:multiLevelType w:val="hybridMultilevel"/>
    <w:tmpl w:val="DD129064"/>
    <w:lvl w:ilvl="0" w:tplc="4A7E5AAC">
      <w:start w:val="1"/>
      <w:numFmt w:val="decimal"/>
      <w:pStyle w:val="12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94545"/>
    <w:multiLevelType w:val="multilevel"/>
    <w:tmpl w:val="68DC443E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5CB1308C"/>
    <w:multiLevelType w:val="hybridMultilevel"/>
    <w:tmpl w:val="4C26CC4A"/>
    <w:lvl w:ilvl="0" w:tplc="842AD7DA">
      <w:start w:val="1"/>
      <w:numFmt w:val="upperLetter"/>
      <w:pStyle w:val="-4"/>
      <w:suff w:val="space"/>
      <w:lvlText w:val="%1."/>
      <w:lvlJc w:val="left"/>
      <w:pPr>
        <w:ind w:left="720" w:hanging="360"/>
      </w:pPr>
      <w:rPr>
        <w:rFonts w:hint="default"/>
        <w:b/>
        <w:i/>
        <w:sz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843"/>
    <w:rsid w:val="00016A82"/>
    <w:rsid w:val="00051235"/>
    <w:rsid w:val="00070378"/>
    <w:rsid w:val="00081D62"/>
    <w:rsid w:val="000A05FA"/>
    <w:rsid w:val="000A1B15"/>
    <w:rsid w:val="000A5C77"/>
    <w:rsid w:val="000E32EC"/>
    <w:rsid w:val="000E50BC"/>
    <w:rsid w:val="001047CA"/>
    <w:rsid w:val="00131F95"/>
    <w:rsid w:val="00141777"/>
    <w:rsid w:val="00161AE8"/>
    <w:rsid w:val="00174019"/>
    <w:rsid w:val="001B3609"/>
    <w:rsid w:val="001C0E79"/>
    <w:rsid w:val="001D6718"/>
    <w:rsid w:val="001F02C8"/>
    <w:rsid w:val="002150E9"/>
    <w:rsid w:val="00222D3D"/>
    <w:rsid w:val="00224A7D"/>
    <w:rsid w:val="00225643"/>
    <w:rsid w:val="002578F8"/>
    <w:rsid w:val="00261B7A"/>
    <w:rsid w:val="00280521"/>
    <w:rsid w:val="00292341"/>
    <w:rsid w:val="002A1F17"/>
    <w:rsid w:val="002C3B79"/>
    <w:rsid w:val="002C433F"/>
    <w:rsid w:val="0030301B"/>
    <w:rsid w:val="00351747"/>
    <w:rsid w:val="0037105A"/>
    <w:rsid w:val="00396800"/>
    <w:rsid w:val="003B74B8"/>
    <w:rsid w:val="00411896"/>
    <w:rsid w:val="00432125"/>
    <w:rsid w:val="0044016C"/>
    <w:rsid w:val="004473E9"/>
    <w:rsid w:val="00493628"/>
    <w:rsid w:val="004B294A"/>
    <w:rsid w:val="004C74DB"/>
    <w:rsid w:val="005064B2"/>
    <w:rsid w:val="0054075A"/>
    <w:rsid w:val="005641AB"/>
    <w:rsid w:val="005F220F"/>
    <w:rsid w:val="00611C20"/>
    <w:rsid w:val="00673C59"/>
    <w:rsid w:val="006777AE"/>
    <w:rsid w:val="0068253B"/>
    <w:rsid w:val="006828FD"/>
    <w:rsid w:val="006845DC"/>
    <w:rsid w:val="006904DE"/>
    <w:rsid w:val="006B019B"/>
    <w:rsid w:val="006B4F84"/>
    <w:rsid w:val="006C7DF9"/>
    <w:rsid w:val="006E5520"/>
    <w:rsid w:val="006E6394"/>
    <w:rsid w:val="0072381E"/>
    <w:rsid w:val="007425DB"/>
    <w:rsid w:val="007445F8"/>
    <w:rsid w:val="00747913"/>
    <w:rsid w:val="007562BB"/>
    <w:rsid w:val="007C4360"/>
    <w:rsid w:val="007F3843"/>
    <w:rsid w:val="00801383"/>
    <w:rsid w:val="00851CCE"/>
    <w:rsid w:val="00864DA2"/>
    <w:rsid w:val="008674E8"/>
    <w:rsid w:val="00891F7B"/>
    <w:rsid w:val="008B0AA2"/>
    <w:rsid w:val="008B17DD"/>
    <w:rsid w:val="008E02F2"/>
    <w:rsid w:val="008E50F9"/>
    <w:rsid w:val="00920286"/>
    <w:rsid w:val="00920E8E"/>
    <w:rsid w:val="009568DF"/>
    <w:rsid w:val="00974651"/>
    <w:rsid w:val="009A2BC6"/>
    <w:rsid w:val="009D3C98"/>
    <w:rsid w:val="00A016C5"/>
    <w:rsid w:val="00A270EC"/>
    <w:rsid w:val="00A33CA3"/>
    <w:rsid w:val="00A63DE8"/>
    <w:rsid w:val="00A94CAE"/>
    <w:rsid w:val="00AC22E9"/>
    <w:rsid w:val="00AD693C"/>
    <w:rsid w:val="00B365E3"/>
    <w:rsid w:val="00B405CF"/>
    <w:rsid w:val="00B639CF"/>
    <w:rsid w:val="00B866A2"/>
    <w:rsid w:val="00BC2053"/>
    <w:rsid w:val="00BC78AC"/>
    <w:rsid w:val="00BD23ED"/>
    <w:rsid w:val="00BF0008"/>
    <w:rsid w:val="00C0767D"/>
    <w:rsid w:val="00C1216B"/>
    <w:rsid w:val="00C22CEF"/>
    <w:rsid w:val="00C3111B"/>
    <w:rsid w:val="00C43D9F"/>
    <w:rsid w:val="00C451F6"/>
    <w:rsid w:val="00C64768"/>
    <w:rsid w:val="00C64C89"/>
    <w:rsid w:val="00C928BA"/>
    <w:rsid w:val="00CA7F2B"/>
    <w:rsid w:val="00CB3664"/>
    <w:rsid w:val="00CB7291"/>
    <w:rsid w:val="00CD7692"/>
    <w:rsid w:val="00CE2C7C"/>
    <w:rsid w:val="00CF3874"/>
    <w:rsid w:val="00D049DD"/>
    <w:rsid w:val="00D22A47"/>
    <w:rsid w:val="00D47978"/>
    <w:rsid w:val="00DF6491"/>
    <w:rsid w:val="00E20AEA"/>
    <w:rsid w:val="00E4144E"/>
    <w:rsid w:val="00E56CEA"/>
    <w:rsid w:val="00E615BB"/>
    <w:rsid w:val="00E6739E"/>
    <w:rsid w:val="00E80972"/>
    <w:rsid w:val="00E9179C"/>
    <w:rsid w:val="00EA4186"/>
    <w:rsid w:val="00ED5275"/>
    <w:rsid w:val="00ED7B03"/>
    <w:rsid w:val="00EE519B"/>
    <w:rsid w:val="00F135AA"/>
    <w:rsid w:val="00F26873"/>
    <w:rsid w:val="00F312D8"/>
    <w:rsid w:val="00F509DB"/>
    <w:rsid w:val="00F7036C"/>
    <w:rsid w:val="00F82ECD"/>
    <w:rsid w:val="00F957F9"/>
    <w:rsid w:val="00FB3C00"/>
    <w:rsid w:val="00FB6696"/>
    <w:rsid w:val="00FC149C"/>
    <w:rsid w:val="00FC1525"/>
    <w:rsid w:val="00FD5560"/>
    <w:rsid w:val="00F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11896"/>
    <w:pPr>
      <w:ind w:firstLine="709"/>
      <w:jc w:val="both"/>
    </w:pPr>
    <w:rPr>
      <w:sz w:val="28"/>
      <w:szCs w:val="24"/>
      <w:lang w:val="uk-UA"/>
    </w:rPr>
  </w:style>
  <w:style w:type="paragraph" w:styleId="1">
    <w:name w:val="heading 1"/>
    <w:next w:val="a"/>
    <w:link w:val="10"/>
    <w:qFormat/>
    <w:rsid w:val="00CB7291"/>
    <w:pPr>
      <w:keepLines/>
      <w:numPr>
        <w:numId w:val="4"/>
      </w:numPr>
      <w:spacing w:before="240" w:after="240"/>
      <w:jc w:val="center"/>
      <w:outlineLvl w:val="0"/>
    </w:pPr>
    <w:rPr>
      <w:b/>
      <w:caps/>
      <w:sz w:val="24"/>
      <w:szCs w:val="24"/>
    </w:rPr>
  </w:style>
  <w:style w:type="paragraph" w:styleId="2">
    <w:name w:val="heading 2"/>
    <w:next w:val="a"/>
    <w:link w:val="20"/>
    <w:qFormat/>
    <w:rsid w:val="00CB7291"/>
    <w:pPr>
      <w:keepNext/>
      <w:numPr>
        <w:ilvl w:val="1"/>
        <w:numId w:val="4"/>
      </w:numPr>
      <w:spacing w:before="240" w:after="240"/>
      <w:jc w:val="center"/>
      <w:outlineLvl w:val="1"/>
    </w:pPr>
    <w:rPr>
      <w:caps/>
      <w:sz w:val="24"/>
      <w:szCs w:val="24"/>
    </w:rPr>
  </w:style>
  <w:style w:type="paragraph" w:styleId="3">
    <w:name w:val="heading 3"/>
    <w:basedOn w:val="a"/>
    <w:next w:val="a"/>
    <w:link w:val="30"/>
    <w:qFormat/>
    <w:rsid w:val="00CB7291"/>
    <w:pPr>
      <w:keepNext/>
      <w:numPr>
        <w:ilvl w:val="2"/>
        <w:numId w:val="4"/>
      </w:numPr>
      <w:spacing w:before="240" w:after="240"/>
      <w:jc w:val="center"/>
      <w:outlineLvl w:val="2"/>
    </w:pPr>
    <w:rPr>
      <w:b/>
      <w:noProof/>
      <w:kern w:val="16"/>
      <w:sz w:val="24"/>
      <w:lang w:val="ru-RU"/>
    </w:rPr>
  </w:style>
  <w:style w:type="paragraph" w:styleId="4">
    <w:name w:val="heading 4"/>
    <w:basedOn w:val="a"/>
    <w:next w:val="a"/>
    <w:link w:val="40"/>
    <w:qFormat/>
    <w:rsid w:val="00CB7291"/>
    <w:pPr>
      <w:keepNext/>
      <w:numPr>
        <w:ilvl w:val="3"/>
        <w:numId w:val="4"/>
      </w:numPr>
      <w:spacing w:before="240" w:after="120" w:line="360" w:lineRule="auto"/>
      <w:jc w:val="center"/>
      <w:outlineLvl w:val="3"/>
    </w:pPr>
    <w:rPr>
      <w:noProof/>
      <w:kern w:val="16"/>
      <w:sz w:val="24"/>
      <w:szCs w:val="20"/>
      <w:lang w:val="ru-RU"/>
    </w:rPr>
  </w:style>
  <w:style w:type="paragraph" w:styleId="5">
    <w:name w:val="heading 5"/>
    <w:basedOn w:val="a"/>
    <w:next w:val="a"/>
    <w:link w:val="50"/>
    <w:qFormat/>
    <w:rsid w:val="00CB7291"/>
    <w:pPr>
      <w:numPr>
        <w:ilvl w:val="4"/>
        <w:numId w:val="4"/>
      </w:numPr>
      <w:spacing w:line="360" w:lineRule="auto"/>
      <w:jc w:val="center"/>
      <w:outlineLvl w:val="4"/>
    </w:pPr>
    <w:rPr>
      <w:noProof/>
      <w:kern w:val="16"/>
      <w:sz w:val="24"/>
      <w:szCs w:val="20"/>
      <w:lang w:val="ru-RU"/>
    </w:rPr>
  </w:style>
  <w:style w:type="paragraph" w:styleId="6">
    <w:name w:val="heading 6"/>
    <w:basedOn w:val="a"/>
    <w:next w:val="a"/>
    <w:link w:val="60"/>
    <w:qFormat/>
    <w:rsid w:val="00CB7291"/>
    <w:pPr>
      <w:numPr>
        <w:ilvl w:val="5"/>
        <w:numId w:val="4"/>
      </w:numPr>
      <w:spacing w:line="360" w:lineRule="auto"/>
      <w:jc w:val="center"/>
      <w:outlineLvl w:val="5"/>
    </w:pPr>
    <w:rPr>
      <w:noProof/>
      <w:kern w:val="16"/>
      <w:sz w:val="24"/>
      <w:szCs w:val="20"/>
      <w:lang w:val="ru-RU"/>
    </w:rPr>
  </w:style>
  <w:style w:type="paragraph" w:styleId="7">
    <w:name w:val="heading 7"/>
    <w:basedOn w:val="a"/>
    <w:next w:val="a"/>
    <w:link w:val="70"/>
    <w:qFormat/>
    <w:rsid w:val="00CB7291"/>
    <w:pPr>
      <w:numPr>
        <w:ilvl w:val="6"/>
        <w:numId w:val="4"/>
      </w:numPr>
      <w:spacing w:before="240" w:after="60"/>
      <w:jc w:val="left"/>
      <w:outlineLvl w:val="6"/>
    </w:pPr>
    <w:rPr>
      <w:noProof/>
      <w:kern w:val="16"/>
      <w:szCs w:val="20"/>
      <w:lang w:val="ru-RU"/>
    </w:rPr>
  </w:style>
  <w:style w:type="paragraph" w:styleId="8">
    <w:name w:val="heading 8"/>
    <w:basedOn w:val="a"/>
    <w:next w:val="a"/>
    <w:link w:val="80"/>
    <w:qFormat/>
    <w:rsid w:val="00CB7291"/>
    <w:pPr>
      <w:numPr>
        <w:ilvl w:val="7"/>
        <w:numId w:val="4"/>
      </w:numPr>
      <w:spacing w:before="240" w:after="60"/>
      <w:jc w:val="left"/>
      <w:outlineLvl w:val="7"/>
    </w:pPr>
    <w:rPr>
      <w:i/>
      <w:iCs/>
      <w:noProof/>
      <w:sz w:val="24"/>
      <w:lang w:val="ru-RU"/>
    </w:rPr>
  </w:style>
  <w:style w:type="paragraph" w:styleId="9">
    <w:name w:val="heading 9"/>
    <w:link w:val="90"/>
    <w:autoRedefine/>
    <w:qFormat/>
    <w:rsid w:val="00CB7291"/>
    <w:pPr>
      <w:numPr>
        <w:ilvl w:val="8"/>
        <w:numId w:val="4"/>
      </w:numPr>
      <w:outlineLvl w:val="8"/>
    </w:pPr>
    <w:rPr>
      <w:rFonts w:cs="Arial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uiPriority w:val="99"/>
    <w:unhideWhenUsed/>
    <w:rsid w:val="009A2BC6"/>
    <w:rPr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rsid w:val="009A2BC6"/>
  </w:style>
  <w:style w:type="character" w:styleId="a5">
    <w:name w:val="footnote reference"/>
    <w:uiPriority w:val="99"/>
    <w:semiHidden/>
    <w:unhideWhenUsed/>
    <w:rsid w:val="009A2BC6"/>
    <w:rPr>
      <w:vertAlign w:val="superscript"/>
    </w:rPr>
  </w:style>
  <w:style w:type="paragraph" w:customStyle="1" w:styleId="a6">
    <w:name w:val="книги"/>
    <w:link w:val="a7"/>
    <w:rsid w:val="009A2BC6"/>
    <w:pPr>
      <w:ind w:firstLine="567"/>
      <w:jc w:val="both"/>
    </w:pPr>
    <w:rPr>
      <w:rFonts w:eastAsia="MS Mincho"/>
      <w:iCs/>
      <w:noProof/>
      <w:sz w:val="24"/>
      <w:szCs w:val="24"/>
    </w:rPr>
  </w:style>
  <w:style w:type="paragraph" w:customStyle="1" w:styleId="11">
    <w:name w:val="книги 1"/>
    <w:aliases w:val="5 - 14,русский"/>
    <w:qFormat/>
    <w:rsid w:val="009A2BC6"/>
    <w:pPr>
      <w:spacing w:line="360" w:lineRule="auto"/>
      <w:ind w:firstLine="567"/>
      <w:jc w:val="both"/>
    </w:pPr>
    <w:rPr>
      <w:rFonts w:eastAsia="MS Mincho"/>
      <w:iCs/>
      <w:sz w:val="28"/>
      <w:szCs w:val="24"/>
    </w:rPr>
  </w:style>
  <w:style w:type="paragraph" w:styleId="a8">
    <w:name w:val="List Paragraph"/>
    <w:basedOn w:val="a"/>
    <w:uiPriority w:val="34"/>
    <w:qFormat/>
    <w:rsid w:val="009A2BC6"/>
    <w:pPr>
      <w:ind w:left="720"/>
      <w:contextualSpacing/>
    </w:pPr>
    <w:rPr>
      <w:sz w:val="22"/>
      <w:szCs w:val="22"/>
      <w:lang w:val="ru-RU"/>
    </w:rPr>
  </w:style>
  <w:style w:type="paragraph" w:customStyle="1" w:styleId="-14">
    <w:name w:val="Табл ссылок - 14"/>
    <w:basedOn w:val="a"/>
    <w:qFormat/>
    <w:rsid w:val="00FB3C00"/>
    <w:pPr>
      <w:ind w:left="340" w:hanging="340"/>
    </w:pPr>
    <w:rPr>
      <w:rFonts w:eastAsia="MS Mincho"/>
      <w:noProof/>
      <w:lang w:val="ru-RU"/>
    </w:rPr>
  </w:style>
  <w:style w:type="paragraph" w:customStyle="1" w:styleId="14-1">
    <w:name w:val="Укр 14 - 1"/>
    <w:qFormat/>
    <w:rsid w:val="00FB3C00"/>
    <w:pPr>
      <w:ind w:firstLine="709"/>
      <w:jc w:val="both"/>
    </w:pPr>
    <w:rPr>
      <w:rFonts w:eastAsia="MS Mincho"/>
      <w:sz w:val="28"/>
      <w:szCs w:val="24"/>
      <w:lang w:val="uk-UA"/>
    </w:rPr>
  </w:style>
  <w:style w:type="character" w:customStyle="1" w:styleId="a7">
    <w:name w:val="книги Знак"/>
    <w:link w:val="a6"/>
    <w:rsid w:val="00B639CF"/>
    <w:rPr>
      <w:rFonts w:eastAsia="MS Mincho"/>
      <w:iCs/>
      <w:noProof/>
      <w:sz w:val="24"/>
      <w:szCs w:val="24"/>
      <w:lang w:bidi="ar-SA"/>
    </w:rPr>
  </w:style>
  <w:style w:type="paragraph" w:customStyle="1" w:styleId="12">
    <w:name w:val="Таблица ссылок 12 русс"/>
    <w:basedOn w:val="a"/>
    <w:rsid w:val="0044016C"/>
    <w:pPr>
      <w:numPr>
        <w:numId w:val="2"/>
      </w:numPr>
    </w:pPr>
    <w:rPr>
      <w:rFonts w:eastAsia="MS Mincho"/>
      <w:noProof/>
      <w:sz w:val="20"/>
      <w:lang w:val="ru-RU"/>
    </w:rPr>
  </w:style>
  <w:style w:type="paragraph" w:customStyle="1" w:styleId="-1">
    <w:name w:val="Нормал-1"/>
    <w:basedOn w:val="a"/>
    <w:next w:val="a"/>
    <w:rsid w:val="000A05FA"/>
    <w:pPr>
      <w:ind w:left="397" w:hanging="397"/>
      <w:jc w:val="left"/>
    </w:pPr>
    <w:rPr>
      <w:sz w:val="24"/>
      <w:szCs w:val="20"/>
      <w:lang w:val="ru-RU"/>
    </w:rPr>
  </w:style>
  <w:style w:type="paragraph" w:customStyle="1" w:styleId="-4">
    <w:name w:val="Подбор абзаца - 4 уровень"/>
    <w:basedOn w:val="a"/>
    <w:link w:val="-40"/>
    <w:qFormat/>
    <w:rsid w:val="00A63DE8"/>
    <w:pPr>
      <w:numPr>
        <w:numId w:val="3"/>
      </w:numPr>
      <w:ind w:left="0" w:firstLine="357"/>
      <w:outlineLvl w:val="4"/>
    </w:pPr>
    <w:rPr>
      <w:noProof/>
      <w:kern w:val="16"/>
    </w:rPr>
  </w:style>
  <w:style w:type="character" w:customStyle="1" w:styleId="-40">
    <w:name w:val="Подбор абзаца - 4 уровень Знак"/>
    <w:link w:val="-4"/>
    <w:rsid w:val="00A63DE8"/>
    <w:rPr>
      <w:noProof/>
      <w:kern w:val="16"/>
      <w:sz w:val="28"/>
      <w:szCs w:val="24"/>
      <w:lang w:val="uk-UA"/>
    </w:rPr>
  </w:style>
  <w:style w:type="paragraph" w:customStyle="1" w:styleId="-14-">
    <w:name w:val="Украинский - 14 - полтора"/>
    <w:basedOn w:val="a"/>
    <w:qFormat/>
    <w:rsid w:val="00864DA2"/>
    <w:pPr>
      <w:spacing w:line="360" w:lineRule="auto"/>
      <w:ind w:firstLine="0"/>
      <w:jc w:val="right"/>
    </w:pPr>
  </w:style>
  <w:style w:type="character" w:customStyle="1" w:styleId="10">
    <w:name w:val="Заголовок 1 Знак"/>
    <w:link w:val="1"/>
    <w:rsid w:val="00CB7291"/>
    <w:rPr>
      <w:b/>
      <w:caps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CB7291"/>
    <w:rPr>
      <w:cap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CB7291"/>
    <w:rPr>
      <w:b/>
      <w:noProof/>
      <w:kern w:val="16"/>
      <w:sz w:val="24"/>
      <w:szCs w:val="24"/>
    </w:rPr>
  </w:style>
  <w:style w:type="character" w:customStyle="1" w:styleId="40">
    <w:name w:val="Заголовок 4 Знак"/>
    <w:link w:val="4"/>
    <w:rsid w:val="00CB7291"/>
    <w:rPr>
      <w:noProof/>
      <w:kern w:val="16"/>
      <w:sz w:val="24"/>
    </w:rPr>
  </w:style>
  <w:style w:type="character" w:customStyle="1" w:styleId="50">
    <w:name w:val="Заголовок 5 Знак"/>
    <w:link w:val="5"/>
    <w:rsid w:val="00CB7291"/>
    <w:rPr>
      <w:noProof/>
      <w:kern w:val="16"/>
      <w:sz w:val="24"/>
    </w:rPr>
  </w:style>
  <w:style w:type="character" w:customStyle="1" w:styleId="60">
    <w:name w:val="Заголовок 6 Знак"/>
    <w:link w:val="6"/>
    <w:rsid w:val="00CB7291"/>
    <w:rPr>
      <w:noProof/>
      <w:kern w:val="16"/>
      <w:sz w:val="24"/>
    </w:rPr>
  </w:style>
  <w:style w:type="character" w:customStyle="1" w:styleId="70">
    <w:name w:val="Заголовок 7 Знак"/>
    <w:link w:val="7"/>
    <w:rsid w:val="00CB7291"/>
    <w:rPr>
      <w:noProof/>
      <w:kern w:val="16"/>
      <w:sz w:val="28"/>
    </w:rPr>
  </w:style>
  <w:style w:type="character" w:customStyle="1" w:styleId="80">
    <w:name w:val="Заголовок 8 Знак"/>
    <w:link w:val="8"/>
    <w:rsid w:val="00CB7291"/>
    <w:rPr>
      <w:i/>
      <w:iCs/>
      <w:noProof/>
      <w:sz w:val="24"/>
      <w:szCs w:val="24"/>
    </w:rPr>
  </w:style>
  <w:style w:type="character" w:customStyle="1" w:styleId="90">
    <w:name w:val="Заголовок 9 Знак"/>
    <w:link w:val="9"/>
    <w:rsid w:val="00CB7291"/>
    <w:rPr>
      <w:rFonts w:cs="Arial"/>
      <w:sz w:val="24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FBA27-DF32-45C8-A6B3-AF2F76F6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</dc:creator>
  <cp:keywords/>
  <cp:lastModifiedBy>Владислав</cp:lastModifiedBy>
  <cp:revision>2</cp:revision>
  <dcterms:created xsi:type="dcterms:W3CDTF">2014-02-09T11:38:00Z</dcterms:created>
  <dcterms:modified xsi:type="dcterms:W3CDTF">2014-02-09T11:38:00Z</dcterms:modified>
</cp:coreProperties>
</file>