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F5" w:rsidRDefault="009146F5" w:rsidP="009146F5">
      <w:pPr>
        <w:pStyle w:val="a7"/>
        <w:ind w:firstLine="0"/>
      </w:pPr>
      <w:r w:rsidRPr="009146F5">
        <w:t>Балл Г.О. Категорія гармонії в аналізі проблем освіти</w:t>
      </w:r>
      <w:r w:rsidRPr="009146F5">
        <w:tab/>
        <w:t>друк.</w:t>
      </w:r>
      <w:r w:rsidRPr="009146F5">
        <w:tab/>
        <w:t>Педагогічна майстерність академіка Івана Зязюна: зб. наук. пр. / Голова редкол. Н.Г. Ничкало. – К.: Богданова А.М., 2013. – С. 114-120.</w:t>
      </w:r>
    </w:p>
    <w:p w:rsidR="009146F5" w:rsidRDefault="009146F5" w:rsidP="007A17F3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5740C4" w:rsidRPr="009146F5" w:rsidRDefault="00005EE4" w:rsidP="007A17F3">
      <w:pPr>
        <w:spacing w:line="240" w:lineRule="auto"/>
        <w:rPr>
          <w:b/>
          <w:i/>
          <w:sz w:val="24"/>
          <w:szCs w:val="24"/>
        </w:rPr>
      </w:pPr>
      <w:r w:rsidRPr="009146F5">
        <w:rPr>
          <w:b/>
          <w:i/>
          <w:sz w:val="24"/>
          <w:szCs w:val="24"/>
        </w:rPr>
        <w:t>Балл Г.О.</w:t>
      </w:r>
    </w:p>
    <w:p w:rsidR="00005EE4" w:rsidRPr="007A17F3" w:rsidRDefault="00005EE4" w:rsidP="007A17F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A17F3">
        <w:rPr>
          <w:b/>
          <w:sz w:val="24"/>
          <w:szCs w:val="24"/>
        </w:rPr>
        <w:t>Категорія гармонії в аналізі проблем освіти</w:t>
      </w:r>
    </w:p>
    <w:p w:rsidR="005740C4" w:rsidRPr="007A17F3" w:rsidRDefault="005740C4" w:rsidP="007A17F3">
      <w:pPr>
        <w:spacing w:line="240" w:lineRule="auto"/>
        <w:rPr>
          <w:sz w:val="24"/>
          <w:szCs w:val="24"/>
        </w:rPr>
      </w:pPr>
    </w:p>
    <w:p w:rsidR="00CC67F7" w:rsidRPr="007A17F3" w:rsidRDefault="00CC67F7" w:rsidP="007A17F3">
      <w:pPr>
        <w:spacing w:line="240" w:lineRule="auto"/>
        <w:rPr>
          <w:i/>
          <w:sz w:val="24"/>
          <w:szCs w:val="24"/>
        </w:rPr>
      </w:pPr>
      <w:r w:rsidRPr="007A17F3">
        <w:rPr>
          <w:i/>
          <w:sz w:val="24"/>
          <w:szCs w:val="24"/>
        </w:rPr>
        <w:t>Характеризується зміст категорії «гармонія» й окреслюються провідні напрямки її застосування у дослідженні проблем освіти. Розкриваються голо</w:t>
      </w:r>
      <w:r w:rsidRPr="007A17F3">
        <w:rPr>
          <w:i/>
          <w:sz w:val="24"/>
          <w:szCs w:val="24"/>
        </w:rPr>
        <w:t>в</w:t>
      </w:r>
      <w:r w:rsidRPr="007A17F3">
        <w:rPr>
          <w:i/>
          <w:sz w:val="24"/>
          <w:szCs w:val="24"/>
        </w:rPr>
        <w:t xml:space="preserve">ні аспекти гармонійності особи. Аналізуються шляхи </w:t>
      </w:r>
      <w:proofErr w:type="spellStart"/>
      <w:r w:rsidRPr="007A17F3">
        <w:rPr>
          <w:i/>
          <w:sz w:val="24"/>
          <w:szCs w:val="24"/>
        </w:rPr>
        <w:t>гармонізаційного</w:t>
      </w:r>
      <w:proofErr w:type="spellEnd"/>
      <w:r w:rsidRPr="007A17F3">
        <w:rPr>
          <w:i/>
          <w:sz w:val="24"/>
          <w:szCs w:val="24"/>
        </w:rPr>
        <w:t xml:space="preserve"> опр</w:t>
      </w:r>
      <w:r w:rsidRPr="007A17F3">
        <w:rPr>
          <w:i/>
          <w:sz w:val="24"/>
          <w:szCs w:val="24"/>
        </w:rPr>
        <w:t>а</w:t>
      </w:r>
      <w:r w:rsidRPr="007A17F3">
        <w:rPr>
          <w:i/>
          <w:sz w:val="24"/>
          <w:szCs w:val="24"/>
        </w:rPr>
        <w:t>цювання суперечностей,</w:t>
      </w:r>
      <w:r w:rsidR="00D6515F" w:rsidRPr="007A17F3">
        <w:rPr>
          <w:i/>
          <w:sz w:val="24"/>
          <w:szCs w:val="24"/>
        </w:rPr>
        <w:t xml:space="preserve"> які</w:t>
      </w:r>
      <w:r w:rsidRPr="007A17F3">
        <w:rPr>
          <w:i/>
          <w:sz w:val="24"/>
          <w:szCs w:val="24"/>
        </w:rPr>
        <w:t xml:space="preserve">  постають у людській культурі (зокрема, в освіті, у ф</w:t>
      </w:r>
      <w:r w:rsidRPr="007A17F3">
        <w:rPr>
          <w:i/>
          <w:sz w:val="24"/>
          <w:szCs w:val="24"/>
        </w:rPr>
        <w:t>у</w:t>
      </w:r>
      <w:r w:rsidRPr="007A17F3">
        <w:rPr>
          <w:i/>
          <w:sz w:val="24"/>
          <w:szCs w:val="24"/>
        </w:rPr>
        <w:t>нкціонуванні й розвитку особи).</w:t>
      </w:r>
    </w:p>
    <w:p w:rsidR="00CC67F7" w:rsidRPr="007A17F3" w:rsidRDefault="00CC67F7" w:rsidP="007A17F3">
      <w:pPr>
        <w:spacing w:line="240" w:lineRule="auto"/>
        <w:rPr>
          <w:i/>
          <w:sz w:val="24"/>
          <w:szCs w:val="24"/>
        </w:rPr>
      </w:pPr>
      <w:r w:rsidRPr="007A17F3">
        <w:rPr>
          <w:b/>
          <w:i/>
          <w:sz w:val="24"/>
          <w:szCs w:val="24"/>
        </w:rPr>
        <w:t>Ключові слова</w:t>
      </w:r>
      <w:r w:rsidRPr="007A17F3">
        <w:rPr>
          <w:i/>
          <w:sz w:val="24"/>
          <w:szCs w:val="24"/>
        </w:rPr>
        <w:t>: гармонія, освіта, культура, особа</w:t>
      </w:r>
      <w:r w:rsidR="00F411F5" w:rsidRPr="007A17F3">
        <w:rPr>
          <w:i/>
          <w:sz w:val="24"/>
          <w:szCs w:val="24"/>
        </w:rPr>
        <w:t xml:space="preserve">, </w:t>
      </w:r>
      <w:proofErr w:type="spellStart"/>
      <w:r w:rsidR="00F411F5" w:rsidRPr="007A17F3">
        <w:rPr>
          <w:i/>
          <w:sz w:val="24"/>
          <w:szCs w:val="24"/>
        </w:rPr>
        <w:t>гармонізаційне</w:t>
      </w:r>
      <w:proofErr w:type="spellEnd"/>
      <w:r w:rsidR="00F411F5" w:rsidRPr="007A17F3">
        <w:rPr>
          <w:i/>
          <w:sz w:val="24"/>
          <w:szCs w:val="24"/>
        </w:rPr>
        <w:t xml:space="preserve"> опрацювання суп</w:t>
      </w:r>
      <w:r w:rsidR="00F411F5" w:rsidRPr="007A17F3">
        <w:rPr>
          <w:i/>
          <w:sz w:val="24"/>
          <w:szCs w:val="24"/>
        </w:rPr>
        <w:t>е</w:t>
      </w:r>
      <w:r w:rsidR="00F411F5" w:rsidRPr="007A17F3">
        <w:rPr>
          <w:i/>
          <w:sz w:val="24"/>
          <w:szCs w:val="24"/>
        </w:rPr>
        <w:t>речностей.</w:t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  <w:r w:rsidR="00F411F5" w:rsidRPr="007A17F3">
        <w:rPr>
          <w:i/>
          <w:sz w:val="24"/>
          <w:szCs w:val="24"/>
        </w:rPr>
        <w:tab/>
      </w:r>
    </w:p>
    <w:p w:rsidR="003F281B" w:rsidRPr="007A17F3" w:rsidRDefault="00005EE4" w:rsidP="007A17F3">
      <w:pPr>
        <w:spacing w:line="240" w:lineRule="auto"/>
        <w:ind w:left="2835"/>
        <w:rPr>
          <w:sz w:val="24"/>
          <w:szCs w:val="24"/>
        </w:rPr>
      </w:pPr>
      <w:r w:rsidRPr="007A17F3">
        <w:rPr>
          <w:sz w:val="24"/>
          <w:szCs w:val="24"/>
        </w:rPr>
        <w:t>Смисл і ціль освіти – людина у постійному розвитку, її д</w:t>
      </w:r>
      <w:r w:rsidRPr="007A17F3">
        <w:rPr>
          <w:sz w:val="24"/>
          <w:szCs w:val="24"/>
        </w:rPr>
        <w:t>у</w:t>
      </w:r>
      <w:r w:rsidRPr="007A17F3">
        <w:rPr>
          <w:sz w:val="24"/>
          <w:szCs w:val="24"/>
        </w:rPr>
        <w:t>ховне становлення, гармонія</w:t>
      </w:r>
      <w:r w:rsidR="003F281B" w:rsidRPr="007A17F3">
        <w:rPr>
          <w:sz w:val="24"/>
          <w:szCs w:val="24"/>
        </w:rPr>
        <w:t xml:space="preserve"> її відносин з собою і іншими люд</w:t>
      </w:r>
      <w:r w:rsidR="003F281B" w:rsidRPr="007A17F3">
        <w:rPr>
          <w:sz w:val="24"/>
          <w:szCs w:val="24"/>
        </w:rPr>
        <w:t>ь</w:t>
      </w:r>
      <w:r w:rsidR="003F281B" w:rsidRPr="007A17F3">
        <w:rPr>
          <w:sz w:val="24"/>
          <w:szCs w:val="24"/>
        </w:rPr>
        <w:t>ми, зі світом.</w:t>
      </w:r>
    </w:p>
    <w:p w:rsidR="00005EE4" w:rsidRPr="007A17F3" w:rsidRDefault="003F281B" w:rsidP="007A17F3">
      <w:pPr>
        <w:spacing w:line="240" w:lineRule="auto"/>
        <w:ind w:left="2835"/>
        <w:rPr>
          <w:sz w:val="24"/>
          <w:szCs w:val="24"/>
        </w:rPr>
      </w:pPr>
      <w:r w:rsidRPr="007A17F3">
        <w:rPr>
          <w:sz w:val="24"/>
          <w:szCs w:val="24"/>
        </w:rPr>
        <w:tab/>
      </w:r>
      <w:r w:rsidRPr="007A17F3">
        <w:rPr>
          <w:sz w:val="24"/>
          <w:szCs w:val="24"/>
        </w:rPr>
        <w:tab/>
      </w:r>
      <w:r w:rsidRPr="007A17F3">
        <w:rPr>
          <w:sz w:val="24"/>
          <w:szCs w:val="24"/>
        </w:rPr>
        <w:tab/>
      </w:r>
      <w:r w:rsidRPr="007A17F3">
        <w:rPr>
          <w:sz w:val="24"/>
          <w:szCs w:val="24"/>
        </w:rPr>
        <w:tab/>
      </w:r>
      <w:r w:rsidRPr="007A17F3">
        <w:rPr>
          <w:i/>
          <w:sz w:val="24"/>
          <w:szCs w:val="24"/>
        </w:rPr>
        <w:t xml:space="preserve">І.А. </w:t>
      </w:r>
      <w:proofErr w:type="spellStart"/>
      <w:r w:rsidRPr="007A17F3">
        <w:rPr>
          <w:i/>
          <w:sz w:val="24"/>
          <w:szCs w:val="24"/>
        </w:rPr>
        <w:t>Зязюн</w:t>
      </w:r>
      <w:proofErr w:type="spellEnd"/>
      <w:r w:rsidRPr="007A17F3">
        <w:rPr>
          <w:sz w:val="24"/>
          <w:szCs w:val="24"/>
        </w:rPr>
        <w:t xml:space="preserve"> [</w:t>
      </w:r>
      <w:r w:rsidR="008E13EA" w:rsidRPr="007A17F3">
        <w:rPr>
          <w:sz w:val="24"/>
          <w:szCs w:val="24"/>
        </w:rPr>
        <w:t>13</w:t>
      </w:r>
      <w:r w:rsidRPr="007A17F3">
        <w:rPr>
          <w:sz w:val="24"/>
          <w:szCs w:val="24"/>
        </w:rPr>
        <w:t>, с. 14]</w:t>
      </w:r>
      <w:r w:rsidR="00005EE4" w:rsidRPr="007A17F3">
        <w:rPr>
          <w:sz w:val="24"/>
          <w:szCs w:val="24"/>
        </w:rPr>
        <w:t xml:space="preserve"> </w:t>
      </w:r>
    </w:p>
    <w:p w:rsidR="00E828DC" w:rsidRPr="007A17F3" w:rsidRDefault="00E828DC" w:rsidP="007A17F3">
      <w:pPr>
        <w:spacing w:line="240" w:lineRule="auto"/>
        <w:rPr>
          <w:sz w:val="24"/>
          <w:szCs w:val="24"/>
        </w:rPr>
      </w:pPr>
    </w:p>
    <w:p w:rsidR="00343CFF" w:rsidRPr="007A17F3" w:rsidRDefault="00856735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 xml:space="preserve">Розглядаючи різноманітні проблеми освіти – чи то у філософському, чи у психолого-педагогічному плані, </w:t>
      </w:r>
      <w:r w:rsidR="00454989" w:rsidRPr="007A17F3">
        <w:rPr>
          <w:sz w:val="24"/>
          <w:szCs w:val="24"/>
        </w:rPr>
        <w:t xml:space="preserve">– </w:t>
      </w:r>
      <w:r w:rsidRPr="007A17F3">
        <w:rPr>
          <w:sz w:val="24"/>
          <w:szCs w:val="24"/>
        </w:rPr>
        <w:t>широко використовують т</w:t>
      </w:r>
      <w:r w:rsidR="00343CFF" w:rsidRPr="007A17F3">
        <w:rPr>
          <w:sz w:val="24"/>
          <w:szCs w:val="24"/>
        </w:rPr>
        <w:t>ермін «</w:t>
      </w:r>
      <w:r w:rsidR="00343CFF" w:rsidRPr="007A17F3">
        <w:rPr>
          <w:i/>
          <w:sz w:val="24"/>
          <w:szCs w:val="24"/>
        </w:rPr>
        <w:t>гармонія</w:t>
      </w:r>
      <w:r w:rsidR="00343CFF" w:rsidRPr="007A17F3">
        <w:rPr>
          <w:sz w:val="24"/>
          <w:szCs w:val="24"/>
        </w:rPr>
        <w:t>» та похідні від нього (</w:t>
      </w:r>
      <w:r w:rsidR="00343CFF" w:rsidRPr="007A17F3">
        <w:rPr>
          <w:i/>
          <w:sz w:val="24"/>
          <w:szCs w:val="24"/>
        </w:rPr>
        <w:t>га</w:t>
      </w:r>
      <w:r w:rsidR="00343CFF" w:rsidRPr="007A17F3">
        <w:rPr>
          <w:i/>
          <w:sz w:val="24"/>
          <w:szCs w:val="24"/>
        </w:rPr>
        <w:t>р</w:t>
      </w:r>
      <w:r w:rsidR="00343CFF" w:rsidRPr="007A17F3">
        <w:rPr>
          <w:i/>
          <w:sz w:val="24"/>
          <w:szCs w:val="24"/>
        </w:rPr>
        <w:t>монійний</w:t>
      </w:r>
      <w:r w:rsidR="00343CFF" w:rsidRPr="007A17F3">
        <w:rPr>
          <w:sz w:val="24"/>
          <w:szCs w:val="24"/>
        </w:rPr>
        <w:t xml:space="preserve">, </w:t>
      </w:r>
      <w:r w:rsidR="00343CFF" w:rsidRPr="007A17F3">
        <w:rPr>
          <w:i/>
          <w:sz w:val="24"/>
          <w:szCs w:val="24"/>
        </w:rPr>
        <w:t>гармонізація</w:t>
      </w:r>
      <w:r w:rsidR="00343CFF" w:rsidRPr="007A17F3">
        <w:rPr>
          <w:sz w:val="24"/>
          <w:szCs w:val="24"/>
        </w:rPr>
        <w:t xml:space="preserve"> тощо)</w:t>
      </w:r>
      <w:r w:rsidRPr="007A17F3">
        <w:rPr>
          <w:sz w:val="24"/>
          <w:szCs w:val="24"/>
        </w:rPr>
        <w:t>. Зміст, який вкладається у ці терміни, здебільшого</w:t>
      </w:r>
      <w:r w:rsidR="00454989" w:rsidRPr="007A17F3">
        <w:rPr>
          <w:sz w:val="24"/>
          <w:szCs w:val="24"/>
        </w:rPr>
        <w:t xml:space="preserve"> можна вв</w:t>
      </w:r>
      <w:r w:rsidR="00454989" w:rsidRPr="007A17F3">
        <w:rPr>
          <w:sz w:val="24"/>
          <w:szCs w:val="24"/>
        </w:rPr>
        <w:t>а</w:t>
      </w:r>
      <w:r w:rsidR="00454989" w:rsidRPr="007A17F3">
        <w:rPr>
          <w:sz w:val="24"/>
          <w:szCs w:val="24"/>
        </w:rPr>
        <w:t>жати</w:t>
      </w:r>
      <w:r w:rsidRPr="007A17F3">
        <w:rPr>
          <w:sz w:val="24"/>
          <w:szCs w:val="24"/>
        </w:rPr>
        <w:t xml:space="preserve"> інтуїтивно зрозумілим</w:t>
      </w:r>
      <w:r w:rsidR="00454989" w:rsidRPr="007A17F3">
        <w:rPr>
          <w:sz w:val="24"/>
          <w:szCs w:val="24"/>
        </w:rPr>
        <w:t>. Проте, прагнучи підвищити теоретичний рівень аналізу зазн</w:t>
      </w:r>
      <w:r w:rsidR="00454989" w:rsidRPr="007A17F3">
        <w:rPr>
          <w:sz w:val="24"/>
          <w:szCs w:val="24"/>
        </w:rPr>
        <w:t>а</w:t>
      </w:r>
      <w:r w:rsidR="00454989" w:rsidRPr="007A17F3">
        <w:rPr>
          <w:sz w:val="24"/>
          <w:szCs w:val="24"/>
        </w:rPr>
        <w:t xml:space="preserve">чених проблем (а відтак – і його практичну, суспільну цінність), </w:t>
      </w:r>
      <w:r w:rsidR="000F6E04" w:rsidRPr="007A17F3">
        <w:rPr>
          <w:sz w:val="24"/>
          <w:szCs w:val="24"/>
        </w:rPr>
        <w:t>доцільн</w:t>
      </w:r>
      <w:r w:rsidR="00454989" w:rsidRPr="007A17F3">
        <w:rPr>
          <w:sz w:val="24"/>
          <w:szCs w:val="24"/>
        </w:rPr>
        <w:t>о вдатися до рефле</w:t>
      </w:r>
      <w:r w:rsidR="00454989" w:rsidRPr="007A17F3">
        <w:rPr>
          <w:sz w:val="24"/>
          <w:szCs w:val="24"/>
        </w:rPr>
        <w:t>к</w:t>
      </w:r>
      <w:r w:rsidR="00454989" w:rsidRPr="007A17F3">
        <w:rPr>
          <w:sz w:val="24"/>
          <w:szCs w:val="24"/>
        </w:rPr>
        <w:t xml:space="preserve">сії вказаного змісту. Спроба її здійснення подається нижче.  </w:t>
      </w:r>
    </w:p>
    <w:p w:rsidR="00DD1D64" w:rsidRPr="007A17F3" w:rsidRDefault="00DD1D64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>У</w:t>
      </w:r>
      <w:r w:rsidR="00157242" w:rsidRPr="007A17F3">
        <w:rPr>
          <w:sz w:val="24"/>
          <w:szCs w:val="24"/>
        </w:rPr>
        <w:t xml:space="preserve"> загальній</w:t>
      </w:r>
      <w:r w:rsidRPr="007A17F3">
        <w:rPr>
          <w:sz w:val="24"/>
          <w:szCs w:val="24"/>
        </w:rPr>
        <w:t xml:space="preserve"> характеристиці категорії </w:t>
      </w:r>
      <w:r w:rsidRPr="007A17F3">
        <w:rPr>
          <w:i/>
          <w:sz w:val="24"/>
          <w:szCs w:val="24"/>
        </w:rPr>
        <w:t>гармонії</w:t>
      </w:r>
      <w:r w:rsidRPr="007A17F3">
        <w:rPr>
          <w:sz w:val="24"/>
          <w:szCs w:val="24"/>
        </w:rPr>
        <w:t xml:space="preserve"> </w:t>
      </w:r>
      <w:r w:rsidR="000F6E04" w:rsidRPr="007A17F3">
        <w:rPr>
          <w:sz w:val="24"/>
          <w:szCs w:val="24"/>
        </w:rPr>
        <w:t>варто</w:t>
      </w:r>
      <w:r w:rsidRPr="007A17F3">
        <w:rPr>
          <w:sz w:val="24"/>
          <w:szCs w:val="24"/>
        </w:rPr>
        <w:t xml:space="preserve"> приєдн</w:t>
      </w:r>
      <w:r w:rsidR="000F6E04" w:rsidRPr="007A17F3">
        <w:rPr>
          <w:sz w:val="24"/>
          <w:szCs w:val="24"/>
        </w:rPr>
        <w:t>атися</w:t>
      </w:r>
      <w:r w:rsidRPr="007A17F3">
        <w:rPr>
          <w:sz w:val="24"/>
          <w:szCs w:val="24"/>
        </w:rPr>
        <w:t xml:space="preserve"> до позиції, за якою гармонійною є система, де </w:t>
      </w:r>
      <w:r w:rsidR="00157242" w:rsidRPr="007A17F3">
        <w:rPr>
          <w:sz w:val="24"/>
          <w:szCs w:val="24"/>
        </w:rPr>
        <w:t>«</w:t>
      </w:r>
      <w:r w:rsidRPr="007A17F3">
        <w:rPr>
          <w:sz w:val="24"/>
          <w:szCs w:val="24"/>
        </w:rPr>
        <w:t>усі елементи, аспекти і прояви... вну</w:t>
      </w:r>
      <w:r w:rsidRPr="007A17F3">
        <w:rPr>
          <w:sz w:val="24"/>
          <w:szCs w:val="24"/>
        </w:rPr>
        <w:t>т</w:t>
      </w:r>
      <w:r w:rsidRPr="007A17F3">
        <w:rPr>
          <w:sz w:val="24"/>
          <w:szCs w:val="24"/>
        </w:rPr>
        <w:t>рішньо збалансовані між собою, утворюючи досконалість цілісності</w:t>
      </w:r>
      <w:r w:rsidR="00157242" w:rsidRPr="007A17F3">
        <w:rPr>
          <w:sz w:val="24"/>
          <w:szCs w:val="24"/>
        </w:rPr>
        <w:t>»</w:t>
      </w:r>
      <w:r w:rsidRPr="007A17F3">
        <w:rPr>
          <w:sz w:val="24"/>
          <w:szCs w:val="24"/>
        </w:rPr>
        <w:t xml:space="preserve"> </w:t>
      </w:r>
      <w:r w:rsidR="00157242" w:rsidRPr="007A17F3">
        <w:rPr>
          <w:sz w:val="24"/>
          <w:szCs w:val="24"/>
        </w:rPr>
        <w:t>[</w:t>
      </w:r>
      <w:r w:rsidR="008E13EA" w:rsidRPr="007A17F3">
        <w:rPr>
          <w:sz w:val="24"/>
          <w:szCs w:val="24"/>
        </w:rPr>
        <w:t>23</w:t>
      </w:r>
      <w:r w:rsidR="00157242" w:rsidRPr="007A17F3">
        <w:rPr>
          <w:sz w:val="24"/>
          <w:szCs w:val="24"/>
        </w:rPr>
        <w:t>, с. 202]</w:t>
      </w:r>
      <w:r w:rsidRPr="007A17F3">
        <w:rPr>
          <w:sz w:val="24"/>
          <w:szCs w:val="24"/>
        </w:rPr>
        <w:t>. Застосовуючи це визначення до си</w:t>
      </w:r>
      <w:r w:rsidRPr="007A17F3">
        <w:rPr>
          <w:sz w:val="24"/>
          <w:szCs w:val="24"/>
        </w:rPr>
        <w:t>с</w:t>
      </w:r>
      <w:r w:rsidRPr="007A17F3">
        <w:rPr>
          <w:sz w:val="24"/>
          <w:szCs w:val="24"/>
        </w:rPr>
        <w:t>теми,</w:t>
      </w:r>
      <w:r w:rsidR="00157242" w:rsidRPr="007A17F3">
        <w:rPr>
          <w:sz w:val="24"/>
          <w:szCs w:val="24"/>
        </w:rPr>
        <w:t xml:space="preserve"> якою є соціалізований людський індивід (</w:t>
      </w:r>
      <w:r w:rsidR="00157242" w:rsidRPr="007A17F3">
        <w:rPr>
          <w:i/>
          <w:sz w:val="24"/>
          <w:szCs w:val="24"/>
        </w:rPr>
        <w:t>особа</w:t>
      </w:r>
      <w:r w:rsidR="00157242" w:rsidRPr="007A17F3">
        <w:rPr>
          <w:sz w:val="24"/>
          <w:szCs w:val="24"/>
        </w:rPr>
        <w:t>)</w:t>
      </w:r>
      <w:r w:rsidR="00E83F92" w:rsidRPr="007A17F3">
        <w:rPr>
          <w:rStyle w:val="a6"/>
          <w:sz w:val="24"/>
          <w:szCs w:val="24"/>
        </w:rPr>
        <w:footnoteReference w:id="1"/>
      </w:r>
      <w:r w:rsidR="00157242" w:rsidRPr="007A17F3">
        <w:rPr>
          <w:sz w:val="24"/>
          <w:szCs w:val="24"/>
        </w:rPr>
        <w:t>,</w:t>
      </w:r>
      <w:r w:rsidRPr="007A17F3">
        <w:rPr>
          <w:sz w:val="24"/>
          <w:szCs w:val="24"/>
        </w:rPr>
        <w:t xml:space="preserve"> наголо</w:t>
      </w:r>
      <w:r w:rsidR="000F6E04" w:rsidRPr="007A17F3">
        <w:rPr>
          <w:sz w:val="24"/>
          <w:szCs w:val="24"/>
        </w:rPr>
        <w:t>симо</w:t>
      </w:r>
      <w:r w:rsidRPr="007A17F3">
        <w:rPr>
          <w:sz w:val="24"/>
          <w:szCs w:val="24"/>
        </w:rPr>
        <w:t xml:space="preserve"> на таких сторонах га</w:t>
      </w:r>
      <w:r w:rsidRPr="007A17F3">
        <w:rPr>
          <w:sz w:val="24"/>
          <w:szCs w:val="24"/>
        </w:rPr>
        <w:t>р</w:t>
      </w:r>
      <w:r w:rsidRPr="007A17F3">
        <w:rPr>
          <w:sz w:val="24"/>
          <w:szCs w:val="24"/>
        </w:rPr>
        <w:t xml:space="preserve">монійності </w:t>
      </w:r>
      <w:r w:rsidR="00A029E5" w:rsidRPr="007A17F3">
        <w:rPr>
          <w:sz w:val="24"/>
          <w:szCs w:val="24"/>
        </w:rPr>
        <w:t xml:space="preserve">особи </w:t>
      </w:r>
      <w:r w:rsidRPr="007A17F3">
        <w:rPr>
          <w:sz w:val="24"/>
          <w:szCs w:val="24"/>
        </w:rPr>
        <w:t>як:</w:t>
      </w:r>
    </w:p>
    <w:p w:rsidR="00DD1D64" w:rsidRPr="007A17F3" w:rsidRDefault="00DD1D64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 xml:space="preserve">– </w:t>
      </w:r>
      <w:r w:rsidRPr="007A17F3">
        <w:rPr>
          <w:i/>
          <w:sz w:val="24"/>
          <w:szCs w:val="24"/>
        </w:rPr>
        <w:t>різнобічність</w:t>
      </w:r>
      <w:r w:rsidRPr="007A17F3">
        <w:rPr>
          <w:sz w:val="24"/>
          <w:szCs w:val="24"/>
        </w:rPr>
        <w:t xml:space="preserve"> (що знаходить вияв, зокрема, </w:t>
      </w:r>
      <w:r w:rsidR="00157242" w:rsidRPr="007A17F3">
        <w:rPr>
          <w:sz w:val="24"/>
          <w:szCs w:val="24"/>
        </w:rPr>
        <w:t>у</w:t>
      </w:r>
      <w:r w:rsidRPr="007A17F3">
        <w:rPr>
          <w:sz w:val="24"/>
          <w:szCs w:val="24"/>
        </w:rPr>
        <w:t xml:space="preserve"> </w:t>
      </w:r>
      <w:r w:rsidR="00EF4CF7" w:rsidRPr="007A17F3">
        <w:rPr>
          <w:sz w:val="24"/>
          <w:szCs w:val="24"/>
        </w:rPr>
        <w:t>«поєднанні різних сторін і функцій її свідомості, поведінки й діяльності» [</w:t>
      </w:r>
      <w:r w:rsidR="008E13EA" w:rsidRPr="007A17F3">
        <w:rPr>
          <w:sz w:val="24"/>
          <w:szCs w:val="24"/>
        </w:rPr>
        <w:t>10</w:t>
      </w:r>
      <w:r w:rsidR="00EF4CF7" w:rsidRPr="007A17F3">
        <w:rPr>
          <w:sz w:val="24"/>
          <w:szCs w:val="24"/>
        </w:rPr>
        <w:t>, с. 63]</w:t>
      </w:r>
      <w:r w:rsidRPr="007A17F3">
        <w:rPr>
          <w:sz w:val="24"/>
          <w:szCs w:val="24"/>
        </w:rPr>
        <w:t>). Ідея різнобічного розвитку особи є послабл</w:t>
      </w:r>
      <w:r w:rsidRPr="007A17F3">
        <w:rPr>
          <w:sz w:val="24"/>
          <w:szCs w:val="24"/>
        </w:rPr>
        <w:t>е</w:t>
      </w:r>
      <w:r w:rsidRPr="007A17F3">
        <w:rPr>
          <w:sz w:val="24"/>
          <w:szCs w:val="24"/>
        </w:rPr>
        <w:t>ним (й завдяки цьому придатнішим для практичного впровадження) варіантом в</w:t>
      </w:r>
      <w:r w:rsidR="00EF4CF7" w:rsidRPr="007A17F3">
        <w:rPr>
          <w:sz w:val="24"/>
          <w:szCs w:val="24"/>
        </w:rPr>
        <w:t>ельми поп</w:t>
      </w:r>
      <w:r w:rsidR="00EF4CF7" w:rsidRPr="007A17F3">
        <w:rPr>
          <w:sz w:val="24"/>
          <w:szCs w:val="24"/>
        </w:rPr>
        <w:t>у</w:t>
      </w:r>
      <w:r w:rsidR="00EF4CF7" w:rsidRPr="007A17F3">
        <w:rPr>
          <w:sz w:val="24"/>
          <w:szCs w:val="24"/>
        </w:rPr>
        <w:t>ляр</w:t>
      </w:r>
      <w:r w:rsidRPr="007A17F3">
        <w:rPr>
          <w:sz w:val="24"/>
          <w:szCs w:val="24"/>
        </w:rPr>
        <w:t xml:space="preserve">ного свого часу гасла її </w:t>
      </w:r>
      <w:r w:rsidR="00157242" w:rsidRPr="007A17F3">
        <w:rPr>
          <w:sz w:val="24"/>
          <w:szCs w:val="24"/>
        </w:rPr>
        <w:t>«</w:t>
      </w:r>
      <w:r w:rsidRPr="007A17F3">
        <w:rPr>
          <w:i/>
          <w:sz w:val="24"/>
          <w:szCs w:val="24"/>
        </w:rPr>
        <w:t>всебічн</w:t>
      </w:r>
      <w:r w:rsidRPr="007A17F3">
        <w:rPr>
          <w:i/>
          <w:sz w:val="24"/>
          <w:szCs w:val="24"/>
        </w:rPr>
        <w:t>о</w:t>
      </w:r>
      <w:r w:rsidRPr="007A17F3">
        <w:rPr>
          <w:i/>
          <w:sz w:val="24"/>
          <w:szCs w:val="24"/>
        </w:rPr>
        <w:t>го розвитку</w:t>
      </w:r>
      <w:r w:rsidR="00157242" w:rsidRPr="007A17F3">
        <w:rPr>
          <w:sz w:val="24"/>
          <w:szCs w:val="24"/>
        </w:rPr>
        <w:t>»</w:t>
      </w:r>
      <w:r w:rsidRPr="007A17F3">
        <w:rPr>
          <w:sz w:val="24"/>
          <w:szCs w:val="24"/>
        </w:rPr>
        <w:t xml:space="preserve">. </w:t>
      </w:r>
      <w:r w:rsidR="0092439C" w:rsidRPr="007A17F3">
        <w:rPr>
          <w:sz w:val="24"/>
          <w:szCs w:val="24"/>
        </w:rPr>
        <w:t xml:space="preserve">До речі, </w:t>
      </w:r>
      <w:r w:rsidR="008E13EA" w:rsidRPr="007A17F3">
        <w:rPr>
          <w:sz w:val="24"/>
          <w:szCs w:val="24"/>
        </w:rPr>
        <w:t>новітня</w:t>
      </w:r>
      <w:r w:rsidRPr="007A17F3">
        <w:rPr>
          <w:sz w:val="24"/>
          <w:szCs w:val="24"/>
        </w:rPr>
        <w:t xml:space="preserve"> критика </w:t>
      </w:r>
      <w:r w:rsidR="0092439C" w:rsidRPr="007A17F3">
        <w:rPr>
          <w:sz w:val="24"/>
          <w:szCs w:val="24"/>
        </w:rPr>
        <w:t>останн</w:t>
      </w:r>
      <w:r w:rsidRPr="007A17F3">
        <w:rPr>
          <w:sz w:val="24"/>
          <w:szCs w:val="24"/>
        </w:rPr>
        <w:t>ього гасла як утопічного</w:t>
      </w:r>
      <w:r w:rsidR="00393603" w:rsidRPr="007A17F3">
        <w:rPr>
          <w:sz w:val="24"/>
          <w:szCs w:val="24"/>
        </w:rPr>
        <w:t xml:space="preserve"> (див. </w:t>
      </w:r>
      <w:r w:rsidR="0092439C" w:rsidRPr="007A17F3">
        <w:rPr>
          <w:sz w:val="24"/>
          <w:szCs w:val="24"/>
        </w:rPr>
        <w:t>[</w:t>
      </w:r>
      <w:r w:rsidR="008E13EA" w:rsidRPr="007A17F3">
        <w:rPr>
          <w:sz w:val="24"/>
          <w:szCs w:val="24"/>
        </w:rPr>
        <w:t>24</w:t>
      </w:r>
      <w:r w:rsidR="0092439C" w:rsidRPr="007A17F3">
        <w:rPr>
          <w:sz w:val="24"/>
          <w:szCs w:val="24"/>
        </w:rPr>
        <w:t>]</w:t>
      </w:r>
      <w:r w:rsidR="00393603" w:rsidRPr="007A17F3">
        <w:rPr>
          <w:sz w:val="24"/>
          <w:szCs w:val="24"/>
        </w:rPr>
        <w:t>)</w:t>
      </w:r>
      <w:r w:rsidRPr="007A17F3">
        <w:rPr>
          <w:sz w:val="24"/>
          <w:szCs w:val="24"/>
        </w:rPr>
        <w:t>, слушна за його розгляду в контексті принципово досяжних псих</w:t>
      </w:r>
      <w:r w:rsidRPr="007A17F3">
        <w:rPr>
          <w:sz w:val="24"/>
          <w:szCs w:val="24"/>
        </w:rPr>
        <w:t>о</w:t>
      </w:r>
      <w:r w:rsidRPr="007A17F3">
        <w:rPr>
          <w:sz w:val="24"/>
          <w:szCs w:val="24"/>
        </w:rPr>
        <w:t xml:space="preserve">логічних чи педагогічних цілей, </w:t>
      </w:r>
      <w:r w:rsidR="0092439C" w:rsidRPr="007A17F3">
        <w:rPr>
          <w:sz w:val="24"/>
          <w:szCs w:val="24"/>
        </w:rPr>
        <w:t>нехт</w:t>
      </w:r>
      <w:r w:rsidRPr="007A17F3">
        <w:rPr>
          <w:sz w:val="24"/>
          <w:szCs w:val="24"/>
        </w:rPr>
        <w:t>ує його цінніст</w:t>
      </w:r>
      <w:r w:rsidR="0092439C" w:rsidRPr="007A17F3">
        <w:rPr>
          <w:sz w:val="24"/>
          <w:szCs w:val="24"/>
        </w:rPr>
        <w:t>ю</w:t>
      </w:r>
      <w:r w:rsidRPr="007A17F3">
        <w:rPr>
          <w:sz w:val="24"/>
          <w:szCs w:val="24"/>
        </w:rPr>
        <w:t xml:space="preserve"> як </w:t>
      </w:r>
      <w:r w:rsidR="00EF4CF7" w:rsidRPr="007A17F3">
        <w:rPr>
          <w:sz w:val="24"/>
          <w:szCs w:val="24"/>
        </w:rPr>
        <w:t xml:space="preserve">«гуманістичного </w:t>
      </w:r>
      <w:r w:rsidRPr="007A17F3">
        <w:rPr>
          <w:sz w:val="24"/>
          <w:szCs w:val="24"/>
        </w:rPr>
        <w:t>ідеалу</w:t>
      </w:r>
      <w:r w:rsidR="00EF4CF7" w:rsidRPr="007A17F3">
        <w:rPr>
          <w:sz w:val="24"/>
          <w:szCs w:val="24"/>
        </w:rPr>
        <w:t xml:space="preserve"> вихова</w:t>
      </w:r>
      <w:r w:rsidR="00EF4CF7" w:rsidRPr="007A17F3">
        <w:rPr>
          <w:sz w:val="24"/>
          <w:szCs w:val="24"/>
        </w:rPr>
        <w:t>н</w:t>
      </w:r>
      <w:r w:rsidR="00EF4CF7" w:rsidRPr="007A17F3">
        <w:rPr>
          <w:sz w:val="24"/>
          <w:szCs w:val="24"/>
        </w:rPr>
        <w:t>ня» [</w:t>
      </w:r>
      <w:r w:rsidR="008E13EA" w:rsidRPr="007A17F3">
        <w:rPr>
          <w:sz w:val="24"/>
          <w:szCs w:val="24"/>
        </w:rPr>
        <w:t>10</w:t>
      </w:r>
      <w:r w:rsidR="00EF4CF7" w:rsidRPr="007A17F3">
        <w:rPr>
          <w:sz w:val="24"/>
          <w:szCs w:val="24"/>
        </w:rPr>
        <w:t>, с. 59]</w:t>
      </w:r>
      <w:r w:rsidRPr="007A17F3">
        <w:rPr>
          <w:sz w:val="24"/>
          <w:szCs w:val="24"/>
        </w:rPr>
        <w:t>, котрий налаштовує на якнайповніше прилучення кожної особи до цілісної людс</w:t>
      </w:r>
      <w:r w:rsidRPr="007A17F3">
        <w:rPr>
          <w:sz w:val="24"/>
          <w:szCs w:val="24"/>
        </w:rPr>
        <w:t>ь</w:t>
      </w:r>
      <w:r w:rsidRPr="007A17F3">
        <w:rPr>
          <w:sz w:val="24"/>
          <w:szCs w:val="24"/>
        </w:rPr>
        <w:t xml:space="preserve">кої культури; </w:t>
      </w:r>
    </w:p>
    <w:p w:rsidR="00DD1D64" w:rsidRPr="007A17F3" w:rsidRDefault="00DD1D64" w:rsidP="007A17F3">
      <w:pPr>
        <w:pStyle w:val="a9"/>
        <w:spacing w:line="240" w:lineRule="auto"/>
        <w:rPr>
          <w:b w:val="0"/>
          <w:szCs w:val="24"/>
        </w:rPr>
      </w:pPr>
      <w:r w:rsidRPr="007A17F3">
        <w:rPr>
          <w:b w:val="0"/>
          <w:szCs w:val="24"/>
        </w:rPr>
        <w:t xml:space="preserve">– </w:t>
      </w:r>
      <w:r w:rsidRPr="007A17F3">
        <w:rPr>
          <w:b w:val="0"/>
          <w:i/>
          <w:szCs w:val="24"/>
        </w:rPr>
        <w:t>взаємна відповідність її підсистем</w:t>
      </w:r>
      <w:r w:rsidRPr="007A17F3">
        <w:rPr>
          <w:b w:val="0"/>
          <w:szCs w:val="24"/>
        </w:rPr>
        <w:t xml:space="preserve"> (зокрема, описуваних О.Ф. Лазурсь</w:t>
      </w:r>
      <w:r w:rsidR="008E13EA" w:rsidRPr="007A17F3">
        <w:rPr>
          <w:b w:val="0"/>
          <w:szCs w:val="24"/>
        </w:rPr>
        <w:t>ким  [17</w:t>
      </w:r>
      <w:r w:rsidRPr="007A17F3">
        <w:rPr>
          <w:b w:val="0"/>
          <w:szCs w:val="24"/>
        </w:rPr>
        <w:t>] за допом</w:t>
      </w:r>
      <w:r w:rsidRPr="007A17F3">
        <w:rPr>
          <w:b w:val="0"/>
          <w:szCs w:val="24"/>
        </w:rPr>
        <w:t>о</w:t>
      </w:r>
      <w:r w:rsidR="001A0E95" w:rsidRPr="007A17F3">
        <w:rPr>
          <w:b w:val="0"/>
          <w:szCs w:val="24"/>
        </w:rPr>
        <w:t>гою понять «</w:t>
      </w:r>
      <w:r w:rsidRPr="007A17F3">
        <w:rPr>
          <w:b w:val="0"/>
          <w:szCs w:val="24"/>
        </w:rPr>
        <w:t>ендопсихіка</w:t>
      </w:r>
      <w:r w:rsidR="001A0E95" w:rsidRPr="007A17F3">
        <w:rPr>
          <w:b w:val="0"/>
          <w:szCs w:val="24"/>
        </w:rPr>
        <w:t>»</w:t>
      </w:r>
      <w:r w:rsidRPr="007A17F3">
        <w:rPr>
          <w:b w:val="0"/>
          <w:szCs w:val="24"/>
        </w:rPr>
        <w:t xml:space="preserve"> і </w:t>
      </w:r>
      <w:r w:rsidR="001A0E95" w:rsidRPr="007A17F3">
        <w:rPr>
          <w:b w:val="0"/>
          <w:szCs w:val="24"/>
        </w:rPr>
        <w:t>«</w:t>
      </w:r>
      <w:proofErr w:type="spellStart"/>
      <w:r w:rsidRPr="007A17F3">
        <w:rPr>
          <w:b w:val="0"/>
          <w:szCs w:val="24"/>
        </w:rPr>
        <w:t>екзопсихіка</w:t>
      </w:r>
      <w:proofErr w:type="spellEnd"/>
      <w:r w:rsidR="001A0E95" w:rsidRPr="007A17F3">
        <w:rPr>
          <w:b w:val="0"/>
          <w:szCs w:val="24"/>
        </w:rPr>
        <w:t>»</w:t>
      </w:r>
      <w:r w:rsidRPr="007A17F3">
        <w:rPr>
          <w:b w:val="0"/>
          <w:szCs w:val="24"/>
        </w:rPr>
        <w:t>);</w:t>
      </w:r>
    </w:p>
    <w:p w:rsidR="00DD1D64" w:rsidRPr="007A17F3" w:rsidRDefault="00DD1D64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 xml:space="preserve">– </w:t>
      </w:r>
      <w:r w:rsidRPr="007A17F3">
        <w:rPr>
          <w:i/>
          <w:sz w:val="24"/>
          <w:szCs w:val="24"/>
        </w:rPr>
        <w:t xml:space="preserve">цілісність </w:t>
      </w:r>
      <w:r w:rsidRPr="007A17F3">
        <w:rPr>
          <w:sz w:val="24"/>
          <w:szCs w:val="24"/>
        </w:rPr>
        <w:t>(згадана у наведеному вище</w:t>
      </w:r>
      <w:r w:rsidR="001A0E95" w:rsidRPr="007A17F3">
        <w:rPr>
          <w:sz w:val="24"/>
          <w:szCs w:val="24"/>
        </w:rPr>
        <w:t xml:space="preserve"> загальному</w:t>
      </w:r>
      <w:r w:rsidRPr="007A17F3">
        <w:rPr>
          <w:sz w:val="24"/>
          <w:szCs w:val="24"/>
        </w:rPr>
        <w:t xml:space="preserve"> визначенні</w:t>
      </w:r>
      <w:r w:rsidR="008E13EA" w:rsidRPr="007A17F3">
        <w:rPr>
          <w:sz w:val="24"/>
          <w:szCs w:val="24"/>
        </w:rPr>
        <w:t xml:space="preserve"> гармонійності</w:t>
      </w:r>
      <w:r w:rsidRPr="007A17F3">
        <w:rPr>
          <w:sz w:val="24"/>
          <w:szCs w:val="24"/>
        </w:rPr>
        <w:t>), яка знаходить яск</w:t>
      </w:r>
      <w:r w:rsidR="001A0E95" w:rsidRPr="007A17F3">
        <w:rPr>
          <w:sz w:val="24"/>
          <w:szCs w:val="24"/>
        </w:rPr>
        <w:t>равий вияв у «</w:t>
      </w:r>
      <w:r w:rsidRPr="007A17F3">
        <w:rPr>
          <w:sz w:val="24"/>
          <w:szCs w:val="24"/>
        </w:rPr>
        <w:t>тісному, органічному зв’язку властивих даній людині здібно</w:t>
      </w:r>
      <w:r w:rsidRPr="007A17F3">
        <w:rPr>
          <w:sz w:val="24"/>
          <w:szCs w:val="24"/>
        </w:rPr>
        <w:t>с</w:t>
      </w:r>
      <w:r w:rsidRPr="007A17F3">
        <w:rPr>
          <w:sz w:val="24"/>
          <w:szCs w:val="24"/>
        </w:rPr>
        <w:lastRenderedPageBreak/>
        <w:t>тей, об’єднаних навколо одного спільного центра</w:t>
      </w:r>
      <w:r w:rsidR="001A0E95" w:rsidRPr="007A17F3">
        <w:rPr>
          <w:sz w:val="24"/>
          <w:szCs w:val="24"/>
        </w:rPr>
        <w:t>»</w:t>
      </w:r>
      <w:r w:rsidRPr="007A17F3">
        <w:rPr>
          <w:sz w:val="24"/>
          <w:szCs w:val="24"/>
        </w:rPr>
        <w:t xml:space="preserve"> – пов’язаного найчас</w:t>
      </w:r>
      <w:r w:rsidR="001A0E95" w:rsidRPr="007A17F3">
        <w:rPr>
          <w:sz w:val="24"/>
          <w:szCs w:val="24"/>
        </w:rPr>
        <w:t>тіше з «</w:t>
      </w:r>
      <w:r w:rsidRPr="007A17F3">
        <w:rPr>
          <w:sz w:val="24"/>
          <w:szCs w:val="24"/>
        </w:rPr>
        <w:t>головною справою, ... основним завданням життя</w:t>
      </w:r>
      <w:r w:rsidR="001A0E95" w:rsidRPr="007A17F3">
        <w:rPr>
          <w:sz w:val="24"/>
          <w:szCs w:val="24"/>
        </w:rPr>
        <w:t>»</w:t>
      </w:r>
      <w:r w:rsidRPr="007A17F3">
        <w:rPr>
          <w:sz w:val="24"/>
          <w:szCs w:val="24"/>
        </w:rPr>
        <w:t xml:space="preserve"> цієї людини [</w:t>
      </w:r>
      <w:r w:rsidR="008E13EA" w:rsidRPr="007A17F3">
        <w:rPr>
          <w:sz w:val="24"/>
          <w:szCs w:val="24"/>
        </w:rPr>
        <w:t>17</w:t>
      </w:r>
      <w:r w:rsidRPr="007A17F3">
        <w:rPr>
          <w:sz w:val="24"/>
          <w:szCs w:val="24"/>
        </w:rPr>
        <w:t xml:space="preserve">, с. 60, 59]. </w:t>
      </w:r>
    </w:p>
    <w:p w:rsidR="00DD1D64" w:rsidRPr="007A17F3" w:rsidRDefault="00DD1D64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 xml:space="preserve">Слід зважати на незбіг критеріїв </w:t>
      </w:r>
      <w:r w:rsidRPr="007A17F3">
        <w:rPr>
          <w:i/>
          <w:sz w:val="24"/>
          <w:szCs w:val="24"/>
        </w:rPr>
        <w:t>структурної гармонійності</w:t>
      </w:r>
      <w:r w:rsidR="001A0E95" w:rsidRPr="007A17F3">
        <w:rPr>
          <w:sz w:val="24"/>
          <w:szCs w:val="24"/>
        </w:rPr>
        <w:t xml:space="preserve"> системи («</w:t>
      </w:r>
      <w:r w:rsidRPr="007A17F3">
        <w:rPr>
          <w:sz w:val="24"/>
          <w:szCs w:val="24"/>
        </w:rPr>
        <w:t>збалансован</w:t>
      </w:r>
      <w:r w:rsidRPr="007A17F3">
        <w:rPr>
          <w:sz w:val="24"/>
          <w:szCs w:val="24"/>
        </w:rPr>
        <w:t>о</w:t>
      </w:r>
      <w:r w:rsidRPr="007A17F3">
        <w:rPr>
          <w:sz w:val="24"/>
          <w:szCs w:val="24"/>
        </w:rPr>
        <w:t>сті елементів і аспектів</w:t>
      </w:r>
      <w:r w:rsidR="001A0E95" w:rsidRPr="007A17F3">
        <w:rPr>
          <w:sz w:val="24"/>
          <w:szCs w:val="24"/>
        </w:rPr>
        <w:t>»</w:t>
      </w:r>
      <w:r w:rsidRPr="007A17F3">
        <w:rPr>
          <w:sz w:val="24"/>
          <w:szCs w:val="24"/>
        </w:rPr>
        <w:t xml:space="preserve">, за </w:t>
      </w:r>
      <w:r w:rsidR="001A0E95" w:rsidRPr="007A17F3">
        <w:rPr>
          <w:sz w:val="24"/>
          <w:szCs w:val="24"/>
        </w:rPr>
        <w:t>[</w:t>
      </w:r>
      <w:r w:rsidR="008E13EA" w:rsidRPr="007A17F3">
        <w:rPr>
          <w:sz w:val="24"/>
          <w:szCs w:val="24"/>
        </w:rPr>
        <w:t>23</w:t>
      </w:r>
      <w:r w:rsidR="001A0E95" w:rsidRPr="007A17F3">
        <w:rPr>
          <w:sz w:val="24"/>
          <w:szCs w:val="24"/>
        </w:rPr>
        <w:t>]</w:t>
      </w:r>
      <w:r w:rsidRPr="007A17F3">
        <w:rPr>
          <w:sz w:val="24"/>
          <w:szCs w:val="24"/>
        </w:rPr>
        <w:t xml:space="preserve">) і критеріїв її </w:t>
      </w:r>
      <w:r w:rsidRPr="007A17F3">
        <w:rPr>
          <w:i/>
          <w:sz w:val="24"/>
          <w:szCs w:val="24"/>
        </w:rPr>
        <w:t>гармонійного функціонування</w:t>
      </w:r>
      <w:r w:rsidRPr="007A17F3">
        <w:rPr>
          <w:sz w:val="24"/>
          <w:szCs w:val="24"/>
        </w:rPr>
        <w:t xml:space="preserve"> у певному сер</w:t>
      </w:r>
      <w:r w:rsidRPr="007A17F3">
        <w:rPr>
          <w:sz w:val="24"/>
          <w:szCs w:val="24"/>
        </w:rPr>
        <w:t>е</w:t>
      </w:r>
      <w:r w:rsidRPr="007A17F3">
        <w:rPr>
          <w:sz w:val="24"/>
          <w:szCs w:val="24"/>
        </w:rPr>
        <w:t>довищі (</w:t>
      </w:r>
      <w:r w:rsidR="001A0E95" w:rsidRPr="007A17F3">
        <w:rPr>
          <w:sz w:val="24"/>
          <w:szCs w:val="24"/>
        </w:rPr>
        <w:t>«</w:t>
      </w:r>
      <w:r w:rsidRPr="007A17F3">
        <w:rPr>
          <w:sz w:val="24"/>
          <w:szCs w:val="24"/>
        </w:rPr>
        <w:t>збалансованості проявів</w:t>
      </w:r>
      <w:r w:rsidR="001A0E95" w:rsidRPr="007A17F3">
        <w:rPr>
          <w:sz w:val="24"/>
          <w:szCs w:val="24"/>
        </w:rPr>
        <w:t>»</w:t>
      </w:r>
      <w:r w:rsidRPr="007A17F3">
        <w:rPr>
          <w:sz w:val="24"/>
          <w:szCs w:val="24"/>
        </w:rPr>
        <w:t>). Наприклад, за К. Леонгардом, не надто сильна демо</w:t>
      </w:r>
      <w:r w:rsidRPr="007A17F3">
        <w:rPr>
          <w:sz w:val="24"/>
          <w:szCs w:val="24"/>
        </w:rPr>
        <w:t>н</w:t>
      </w:r>
      <w:r w:rsidRPr="007A17F3">
        <w:rPr>
          <w:sz w:val="24"/>
          <w:szCs w:val="24"/>
        </w:rPr>
        <w:t xml:space="preserve">стративна акцентуація характеру (тобто своєрідна </w:t>
      </w:r>
      <w:r w:rsidRPr="007A17F3">
        <w:rPr>
          <w:i/>
          <w:sz w:val="24"/>
          <w:szCs w:val="24"/>
        </w:rPr>
        <w:t>структурна дисгармонія</w:t>
      </w:r>
      <w:r w:rsidRPr="007A17F3">
        <w:rPr>
          <w:sz w:val="24"/>
          <w:szCs w:val="24"/>
        </w:rPr>
        <w:t xml:space="preserve"> особи) допомагає успішній професійній діяльності у сфері сервісу, де є корисним </w:t>
      </w:r>
      <w:r w:rsidR="001A0E95" w:rsidRPr="007A17F3">
        <w:rPr>
          <w:sz w:val="24"/>
          <w:szCs w:val="24"/>
        </w:rPr>
        <w:t>«</w:t>
      </w:r>
      <w:r w:rsidRPr="007A17F3">
        <w:rPr>
          <w:sz w:val="24"/>
          <w:szCs w:val="24"/>
        </w:rPr>
        <w:t>грати ту роль, я</w:t>
      </w:r>
      <w:r w:rsidR="001A0E95" w:rsidRPr="007A17F3">
        <w:rPr>
          <w:sz w:val="24"/>
          <w:szCs w:val="24"/>
        </w:rPr>
        <w:t>ка найбіл</w:t>
      </w:r>
      <w:r w:rsidR="001A0E95" w:rsidRPr="007A17F3">
        <w:rPr>
          <w:sz w:val="24"/>
          <w:szCs w:val="24"/>
        </w:rPr>
        <w:t>ь</w:t>
      </w:r>
      <w:r w:rsidR="001A0E95" w:rsidRPr="007A17F3">
        <w:rPr>
          <w:sz w:val="24"/>
          <w:szCs w:val="24"/>
        </w:rPr>
        <w:t>ше імпонує партнерові»</w:t>
      </w:r>
      <w:r w:rsidR="008E13EA" w:rsidRPr="007A17F3">
        <w:rPr>
          <w:sz w:val="24"/>
          <w:szCs w:val="24"/>
        </w:rPr>
        <w:t xml:space="preserve"> [19</w:t>
      </w:r>
      <w:r w:rsidRPr="007A17F3">
        <w:rPr>
          <w:sz w:val="24"/>
          <w:szCs w:val="24"/>
        </w:rPr>
        <w:t xml:space="preserve">, с. 45]; отже, функціонування особи стає </w:t>
      </w:r>
      <w:proofErr w:type="spellStart"/>
      <w:r w:rsidRPr="007A17F3">
        <w:rPr>
          <w:sz w:val="24"/>
          <w:szCs w:val="24"/>
        </w:rPr>
        <w:t>гармонійнішим</w:t>
      </w:r>
      <w:proofErr w:type="spellEnd"/>
      <w:r w:rsidRPr="007A17F3">
        <w:rPr>
          <w:sz w:val="24"/>
          <w:szCs w:val="24"/>
        </w:rPr>
        <w:t>. Аде</w:t>
      </w:r>
      <w:r w:rsidRPr="007A17F3">
        <w:rPr>
          <w:sz w:val="24"/>
          <w:szCs w:val="24"/>
        </w:rPr>
        <w:t>к</w:t>
      </w:r>
      <w:r w:rsidRPr="007A17F3">
        <w:rPr>
          <w:sz w:val="24"/>
          <w:szCs w:val="24"/>
        </w:rPr>
        <w:t xml:space="preserve">ватні сфери діяльності Леонгард вказує й для низки інших акцентуацій. </w:t>
      </w:r>
    </w:p>
    <w:p w:rsidR="00DD1D64" w:rsidRPr="007A17F3" w:rsidRDefault="00DD1D64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>Рушійною силою розвитку системи (зокрема, особи) є притаманні їй внутрішні суп</w:t>
      </w:r>
      <w:r w:rsidRPr="007A17F3">
        <w:rPr>
          <w:sz w:val="24"/>
          <w:szCs w:val="24"/>
        </w:rPr>
        <w:t>е</w:t>
      </w:r>
      <w:r w:rsidRPr="007A17F3">
        <w:rPr>
          <w:sz w:val="24"/>
          <w:szCs w:val="24"/>
        </w:rPr>
        <w:t xml:space="preserve">речності, тобто, знову-таки, </w:t>
      </w:r>
      <w:r w:rsidRPr="007A17F3">
        <w:rPr>
          <w:i/>
          <w:sz w:val="24"/>
          <w:szCs w:val="24"/>
        </w:rPr>
        <w:t>структурні дисгармонії</w:t>
      </w:r>
      <w:r w:rsidRPr="007A17F3">
        <w:rPr>
          <w:sz w:val="24"/>
          <w:szCs w:val="24"/>
        </w:rPr>
        <w:t>. І лише коли деяку міру такої дисгарм</w:t>
      </w:r>
      <w:r w:rsidRPr="007A17F3">
        <w:rPr>
          <w:sz w:val="24"/>
          <w:szCs w:val="24"/>
        </w:rPr>
        <w:t>о</w:t>
      </w:r>
      <w:r w:rsidRPr="007A17F3">
        <w:rPr>
          <w:sz w:val="24"/>
          <w:szCs w:val="24"/>
        </w:rPr>
        <w:t>нії (ту, за якої зберігається цілісність системи) перевищено, можливості гармонійного розв</w:t>
      </w:r>
      <w:r w:rsidRPr="007A17F3">
        <w:rPr>
          <w:sz w:val="24"/>
          <w:szCs w:val="24"/>
        </w:rPr>
        <w:t>и</w:t>
      </w:r>
      <w:r w:rsidRPr="007A17F3">
        <w:rPr>
          <w:sz w:val="24"/>
          <w:szCs w:val="24"/>
        </w:rPr>
        <w:t>тку блокуються, а процес і результ</w:t>
      </w:r>
      <w:r w:rsidRPr="007A17F3">
        <w:rPr>
          <w:sz w:val="24"/>
          <w:szCs w:val="24"/>
        </w:rPr>
        <w:t>а</w:t>
      </w:r>
      <w:r w:rsidRPr="007A17F3">
        <w:rPr>
          <w:sz w:val="24"/>
          <w:szCs w:val="24"/>
        </w:rPr>
        <w:t xml:space="preserve">ти розвитку набувають дисгармонійної, збоченої форми. Прикладами тут є: розрізнювані А. </w:t>
      </w:r>
      <w:proofErr w:type="spellStart"/>
      <w:r w:rsidRPr="007A17F3">
        <w:rPr>
          <w:sz w:val="24"/>
          <w:szCs w:val="24"/>
        </w:rPr>
        <w:t>Адлером</w:t>
      </w:r>
      <w:proofErr w:type="spellEnd"/>
      <w:r w:rsidRPr="007A17F3">
        <w:rPr>
          <w:sz w:val="24"/>
          <w:szCs w:val="24"/>
        </w:rPr>
        <w:t xml:space="preserve"> </w:t>
      </w:r>
      <w:r w:rsidRPr="007A17F3">
        <w:rPr>
          <w:i/>
          <w:sz w:val="24"/>
          <w:szCs w:val="24"/>
        </w:rPr>
        <w:t>почуття меншовартості</w:t>
      </w:r>
      <w:r w:rsidRPr="007A17F3">
        <w:rPr>
          <w:sz w:val="24"/>
          <w:szCs w:val="24"/>
        </w:rPr>
        <w:t xml:space="preserve"> (нормальний для д</w:t>
      </w:r>
      <w:r w:rsidRPr="007A17F3">
        <w:rPr>
          <w:sz w:val="24"/>
          <w:szCs w:val="24"/>
        </w:rPr>
        <w:t>и</w:t>
      </w:r>
      <w:r w:rsidRPr="007A17F3">
        <w:rPr>
          <w:sz w:val="24"/>
          <w:szCs w:val="24"/>
        </w:rPr>
        <w:t xml:space="preserve">тячого віку й навіть потрібний для особистісного розвитку феномен) і </w:t>
      </w:r>
      <w:r w:rsidRPr="007A17F3">
        <w:rPr>
          <w:i/>
          <w:sz w:val="24"/>
          <w:szCs w:val="24"/>
        </w:rPr>
        <w:t>комплекс меншова</w:t>
      </w:r>
      <w:r w:rsidRPr="007A17F3">
        <w:rPr>
          <w:i/>
          <w:sz w:val="24"/>
          <w:szCs w:val="24"/>
        </w:rPr>
        <w:t>р</w:t>
      </w:r>
      <w:r w:rsidRPr="007A17F3">
        <w:rPr>
          <w:i/>
          <w:sz w:val="24"/>
          <w:szCs w:val="24"/>
        </w:rPr>
        <w:t>тості</w:t>
      </w:r>
      <w:r w:rsidRPr="007A17F3">
        <w:rPr>
          <w:sz w:val="24"/>
          <w:szCs w:val="24"/>
        </w:rPr>
        <w:t xml:space="preserve">; описувана Р. </w:t>
      </w:r>
      <w:proofErr w:type="spellStart"/>
      <w:r w:rsidRPr="007A17F3">
        <w:rPr>
          <w:sz w:val="24"/>
          <w:szCs w:val="24"/>
        </w:rPr>
        <w:t>Меєм</w:t>
      </w:r>
      <w:proofErr w:type="spellEnd"/>
      <w:r w:rsidRPr="007A17F3">
        <w:rPr>
          <w:sz w:val="24"/>
          <w:szCs w:val="24"/>
        </w:rPr>
        <w:t xml:space="preserve"> </w:t>
      </w:r>
      <w:r w:rsidR="001A0E95" w:rsidRPr="007A17F3">
        <w:rPr>
          <w:i/>
          <w:sz w:val="24"/>
          <w:szCs w:val="24"/>
        </w:rPr>
        <w:t>«</w:t>
      </w:r>
      <w:proofErr w:type="spellStart"/>
      <w:r w:rsidRPr="007A17F3">
        <w:rPr>
          <w:i/>
          <w:sz w:val="24"/>
          <w:szCs w:val="24"/>
        </w:rPr>
        <w:t>даймонічна</w:t>
      </w:r>
      <w:proofErr w:type="spellEnd"/>
      <w:r w:rsidRPr="007A17F3">
        <w:rPr>
          <w:sz w:val="24"/>
          <w:szCs w:val="24"/>
        </w:rPr>
        <w:t xml:space="preserve"> потреба</w:t>
      </w:r>
      <w:r w:rsidR="001A0E95" w:rsidRPr="007A17F3">
        <w:rPr>
          <w:sz w:val="24"/>
          <w:szCs w:val="24"/>
        </w:rPr>
        <w:t>» (не плутати з «</w:t>
      </w:r>
      <w:r w:rsidRPr="007A17F3">
        <w:rPr>
          <w:sz w:val="24"/>
          <w:szCs w:val="24"/>
        </w:rPr>
        <w:t>демоні</w:t>
      </w:r>
      <w:r w:rsidRPr="007A17F3">
        <w:rPr>
          <w:sz w:val="24"/>
          <w:szCs w:val="24"/>
        </w:rPr>
        <w:t>ч</w:t>
      </w:r>
      <w:r w:rsidR="001A0E95" w:rsidRPr="007A17F3">
        <w:rPr>
          <w:sz w:val="24"/>
          <w:szCs w:val="24"/>
        </w:rPr>
        <w:t>ною»</w:t>
      </w:r>
      <w:r w:rsidRPr="007A17F3">
        <w:rPr>
          <w:sz w:val="24"/>
          <w:szCs w:val="24"/>
        </w:rPr>
        <w:t xml:space="preserve">! – застерігає </w:t>
      </w:r>
      <w:proofErr w:type="spellStart"/>
      <w:r w:rsidRPr="007A17F3">
        <w:rPr>
          <w:sz w:val="24"/>
          <w:szCs w:val="24"/>
        </w:rPr>
        <w:t>Мей</w:t>
      </w:r>
      <w:proofErr w:type="spellEnd"/>
      <w:r w:rsidRPr="007A17F3">
        <w:rPr>
          <w:sz w:val="24"/>
          <w:szCs w:val="24"/>
        </w:rPr>
        <w:t xml:space="preserve">), яка, якщо </w:t>
      </w:r>
      <w:r w:rsidR="001A0E95" w:rsidRPr="007A17F3">
        <w:rPr>
          <w:sz w:val="24"/>
          <w:szCs w:val="24"/>
        </w:rPr>
        <w:t>«</w:t>
      </w:r>
      <w:r w:rsidRPr="007A17F3">
        <w:rPr>
          <w:sz w:val="24"/>
          <w:szCs w:val="24"/>
        </w:rPr>
        <w:t>інтегрована в особистість</w:t>
      </w:r>
      <w:r w:rsidR="001A0E95" w:rsidRPr="007A17F3">
        <w:rPr>
          <w:sz w:val="24"/>
          <w:szCs w:val="24"/>
        </w:rPr>
        <w:t>»</w:t>
      </w:r>
      <w:r w:rsidRPr="007A17F3">
        <w:rPr>
          <w:sz w:val="24"/>
          <w:szCs w:val="24"/>
        </w:rPr>
        <w:t xml:space="preserve">, то </w:t>
      </w:r>
      <w:r w:rsidR="001A0E95" w:rsidRPr="007A17F3">
        <w:rPr>
          <w:sz w:val="24"/>
          <w:szCs w:val="24"/>
        </w:rPr>
        <w:t>«</w:t>
      </w:r>
      <w:r w:rsidRPr="007A17F3">
        <w:rPr>
          <w:sz w:val="24"/>
          <w:szCs w:val="24"/>
        </w:rPr>
        <w:t>знаходить вияв у креативності, тобто є конструктивною</w:t>
      </w:r>
      <w:r w:rsidR="001A0E95" w:rsidRPr="007A17F3">
        <w:rPr>
          <w:sz w:val="24"/>
          <w:szCs w:val="24"/>
        </w:rPr>
        <w:t>»</w:t>
      </w:r>
      <w:r w:rsidRPr="007A17F3">
        <w:rPr>
          <w:sz w:val="24"/>
          <w:szCs w:val="24"/>
        </w:rPr>
        <w:t>, а, залишаючись не інтегрованою, призводить до деструктивної активно</w:t>
      </w:r>
      <w:r w:rsidRPr="007A17F3">
        <w:rPr>
          <w:sz w:val="24"/>
          <w:szCs w:val="24"/>
        </w:rPr>
        <w:t>с</w:t>
      </w:r>
      <w:r w:rsidRPr="007A17F3">
        <w:rPr>
          <w:sz w:val="24"/>
          <w:szCs w:val="24"/>
        </w:rPr>
        <w:t>ті [</w:t>
      </w:r>
      <w:r w:rsidR="00E81F86" w:rsidRPr="007A17F3">
        <w:rPr>
          <w:sz w:val="24"/>
          <w:szCs w:val="24"/>
        </w:rPr>
        <w:t>25</w:t>
      </w:r>
      <w:r w:rsidRPr="007A17F3">
        <w:rPr>
          <w:sz w:val="24"/>
          <w:szCs w:val="24"/>
        </w:rPr>
        <w:t>, с. 72].</w:t>
      </w:r>
    </w:p>
    <w:p w:rsidR="00DD1D64" w:rsidRPr="007A17F3" w:rsidRDefault="00DD1D64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>Передумовами збереження цілісності особи й конструктивного використання прит</w:t>
      </w:r>
      <w:r w:rsidRPr="007A17F3">
        <w:rPr>
          <w:sz w:val="24"/>
          <w:szCs w:val="24"/>
        </w:rPr>
        <w:t>а</w:t>
      </w:r>
      <w:r w:rsidRPr="007A17F3">
        <w:rPr>
          <w:sz w:val="24"/>
          <w:szCs w:val="24"/>
        </w:rPr>
        <w:t>манних їй структурних дисгармоній є наявність в особи та у її сер</w:t>
      </w:r>
      <w:r w:rsidRPr="007A17F3">
        <w:rPr>
          <w:sz w:val="24"/>
          <w:szCs w:val="24"/>
        </w:rPr>
        <w:t>е</w:t>
      </w:r>
      <w:r w:rsidRPr="007A17F3">
        <w:rPr>
          <w:sz w:val="24"/>
          <w:szCs w:val="24"/>
        </w:rPr>
        <w:t>довищі необхідних для цього ресурсів</w:t>
      </w:r>
      <w:r w:rsidR="00393603" w:rsidRPr="007A17F3">
        <w:rPr>
          <w:sz w:val="24"/>
          <w:szCs w:val="24"/>
        </w:rPr>
        <w:t xml:space="preserve"> </w:t>
      </w:r>
      <w:r w:rsidR="001F1AA5" w:rsidRPr="007A17F3">
        <w:rPr>
          <w:sz w:val="24"/>
          <w:szCs w:val="24"/>
        </w:rPr>
        <w:t>(див.</w:t>
      </w:r>
      <w:r w:rsidR="00393603" w:rsidRPr="007A17F3">
        <w:rPr>
          <w:sz w:val="24"/>
          <w:szCs w:val="24"/>
        </w:rPr>
        <w:t>[</w:t>
      </w:r>
      <w:r w:rsidR="00E81F86" w:rsidRPr="007A17F3">
        <w:rPr>
          <w:sz w:val="24"/>
          <w:szCs w:val="24"/>
        </w:rPr>
        <w:t>27</w:t>
      </w:r>
      <w:r w:rsidR="00393603" w:rsidRPr="007A17F3">
        <w:rPr>
          <w:sz w:val="24"/>
          <w:szCs w:val="24"/>
        </w:rPr>
        <w:t>]</w:t>
      </w:r>
      <w:r w:rsidR="001F1AA5" w:rsidRPr="007A17F3">
        <w:rPr>
          <w:sz w:val="24"/>
          <w:szCs w:val="24"/>
        </w:rPr>
        <w:t>)</w:t>
      </w:r>
      <w:r w:rsidRPr="007A17F3">
        <w:rPr>
          <w:sz w:val="24"/>
          <w:szCs w:val="24"/>
        </w:rPr>
        <w:t xml:space="preserve">, включно з каналами безконфліктного (чи, принаймні, </w:t>
      </w:r>
      <w:proofErr w:type="spellStart"/>
      <w:r w:rsidRPr="007A17F3">
        <w:rPr>
          <w:sz w:val="24"/>
          <w:szCs w:val="24"/>
        </w:rPr>
        <w:t>малоконфл</w:t>
      </w:r>
      <w:r w:rsidRPr="007A17F3">
        <w:rPr>
          <w:sz w:val="24"/>
          <w:szCs w:val="24"/>
        </w:rPr>
        <w:t>і</w:t>
      </w:r>
      <w:r w:rsidRPr="007A17F3">
        <w:rPr>
          <w:sz w:val="24"/>
          <w:szCs w:val="24"/>
        </w:rPr>
        <w:t>ктного</w:t>
      </w:r>
      <w:proofErr w:type="spellEnd"/>
      <w:r w:rsidRPr="007A17F3">
        <w:rPr>
          <w:sz w:val="24"/>
          <w:szCs w:val="24"/>
        </w:rPr>
        <w:t>) розв’язування суперечностей.</w:t>
      </w:r>
      <w:r w:rsidR="001D5089" w:rsidRPr="007A17F3">
        <w:rPr>
          <w:sz w:val="24"/>
          <w:szCs w:val="24"/>
        </w:rPr>
        <w:t xml:space="preserve"> </w:t>
      </w:r>
      <w:r w:rsidRPr="007A17F3">
        <w:rPr>
          <w:sz w:val="24"/>
          <w:szCs w:val="24"/>
        </w:rPr>
        <w:t>В</w:t>
      </w:r>
      <w:r w:rsidR="000D2808" w:rsidRPr="007A17F3">
        <w:rPr>
          <w:sz w:val="24"/>
          <w:szCs w:val="24"/>
        </w:rPr>
        <w:t xml:space="preserve"> освітній сфері в</w:t>
      </w:r>
      <w:r w:rsidRPr="007A17F3">
        <w:rPr>
          <w:sz w:val="24"/>
          <w:szCs w:val="24"/>
        </w:rPr>
        <w:t>ідносно легко надавати такі канали здатна</w:t>
      </w:r>
      <w:r w:rsidR="000D2808" w:rsidRPr="007A17F3">
        <w:rPr>
          <w:sz w:val="24"/>
          <w:szCs w:val="24"/>
        </w:rPr>
        <w:t xml:space="preserve"> </w:t>
      </w:r>
      <w:r w:rsidRPr="007A17F3">
        <w:rPr>
          <w:sz w:val="24"/>
          <w:szCs w:val="24"/>
        </w:rPr>
        <w:t>позашкільна освіта завдяки набагато меншій, порівняно зі школою, жорсткістю но</w:t>
      </w:r>
      <w:r w:rsidRPr="007A17F3">
        <w:rPr>
          <w:sz w:val="24"/>
          <w:szCs w:val="24"/>
        </w:rPr>
        <w:t>р</w:t>
      </w:r>
      <w:r w:rsidRPr="007A17F3">
        <w:rPr>
          <w:sz w:val="24"/>
          <w:szCs w:val="24"/>
        </w:rPr>
        <w:t>мативної рег</w:t>
      </w:r>
      <w:r w:rsidRPr="007A17F3">
        <w:rPr>
          <w:sz w:val="24"/>
          <w:szCs w:val="24"/>
        </w:rPr>
        <w:t>у</w:t>
      </w:r>
      <w:r w:rsidRPr="007A17F3">
        <w:rPr>
          <w:sz w:val="24"/>
          <w:szCs w:val="24"/>
        </w:rPr>
        <w:t>ляції її функціонування.</w:t>
      </w:r>
      <w:r w:rsidR="001D5089" w:rsidRPr="007A17F3">
        <w:rPr>
          <w:sz w:val="24"/>
          <w:szCs w:val="24"/>
        </w:rPr>
        <w:t xml:space="preserve"> Є природним, що потреба у зазначених каналах стає </w:t>
      </w:r>
      <w:proofErr w:type="spellStart"/>
      <w:r w:rsidR="001D5089" w:rsidRPr="007A17F3">
        <w:rPr>
          <w:sz w:val="24"/>
          <w:szCs w:val="24"/>
        </w:rPr>
        <w:t>нагальнішою</w:t>
      </w:r>
      <w:proofErr w:type="spellEnd"/>
      <w:r w:rsidR="001D5089" w:rsidRPr="007A17F3">
        <w:rPr>
          <w:sz w:val="24"/>
          <w:szCs w:val="24"/>
        </w:rPr>
        <w:t>, коли суперечності загострюються. Звідси – підвищена значущість позашкіл</w:t>
      </w:r>
      <w:r w:rsidR="001D5089" w:rsidRPr="007A17F3">
        <w:rPr>
          <w:sz w:val="24"/>
          <w:szCs w:val="24"/>
        </w:rPr>
        <w:t>ь</w:t>
      </w:r>
      <w:r w:rsidR="001D5089" w:rsidRPr="007A17F3">
        <w:rPr>
          <w:sz w:val="24"/>
          <w:szCs w:val="24"/>
        </w:rPr>
        <w:t xml:space="preserve">них форм </w:t>
      </w:r>
      <w:proofErr w:type="spellStart"/>
      <w:r w:rsidR="001D5089" w:rsidRPr="007A17F3">
        <w:rPr>
          <w:sz w:val="24"/>
          <w:szCs w:val="24"/>
        </w:rPr>
        <w:t>освітньо-виховної</w:t>
      </w:r>
      <w:proofErr w:type="spellEnd"/>
      <w:r w:rsidR="001D5089" w:rsidRPr="007A17F3">
        <w:rPr>
          <w:sz w:val="24"/>
          <w:szCs w:val="24"/>
        </w:rPr>
        <w:t xml:space="preserve"> роботи для підліткового віку (див. [</w:t>
      </w:r>
      <w:r w:rsidR="00E81F86" w:rsidRPr="007A17F3">
        <w:rPr>
          <w:sz w:val="24"/>
          <w:szCs w:val="24"/>
        </w:rPr>
        <w:t>9</w:t>
      </w:r>
      <w:r w:rsidR="001D5089" w:rsidRPr="007A17F3">
        <w:rPr>
          <w:sz w:val="24"/>
          <w:szCs w:val="24"/>
        </w:rPr>
        <w:t>]).</w:t>
      </w:r>
    </w:p>
    <w:p w:rsidR="00676E17" w:rsidRPr="007A17F3" w:rsidRDefault="00D90B8B" w:rsidP="007A17F3">
      <w:pPr>
        <w:pStyle w:val="14-1"/>
        <w:rPr>
          <w:sz w:val="24"/>
        </w:rPr>
      </w:pPr>
      <w:proofErr w:type="spellStart"/>
      <w:r w:rsidRPr="007A17F3">
        <w:rPr>
          <w:i/>
          <w:sz w:val="24"/>
        </w:rPr>
        <w:t>Г</w:t>
      </w:r>
      <w:r w:rsidR="00CE7004" w:rsidRPr="007A17F3">
        <w:rPr>
          <w:i/>
          <w:sz w:val="24"/>
        </w:rPr>
        <w:t>армонізаційн</w:t>
      </w:r>
      <w:r w:rsidRPr="007A17F3">
        <w:rPr>
          <w:i/>
          <w:sz w:val="24"/>
        </w:rPr>
        <w:t>е</w:t>
      </w:r>
      <w:proofErr w:type="spellEnd"/>
      <w:r w:rsidR="00CE7004" w:rsidRPr="007A17F3">
        <w:rPr>
          <w:i/>
          <w:sz w:val="24"/>
        </w:rPr>
        <w:t xml:space="preserve"> опрацювання суперечностей</w:t>
      </w:r>
      <w:r w:rsidR="00CE7004" w:rsidRPr="007A17F3">
        <w:rPr>
          <w:sz w:val="24"/>
        </w:rPr>
        <w:t xml:space="preserve"> є </w:t>
      </w:r>
      <w:r w:rsidRPr="007A17F3">
        <w:rPr>
          <w:sz w:val="24"/>
        </w:rPr>
        <w:t>потріб</w:t>
      </w:r>
      <w:r w:rsidR="00CE7004" w:rsidRPr="007A17F3">
        <w:rPr>
          <w:sz w:val="24"/>
        </w:rPr>
        <w:t>ним для</w:t>
      </w:r>
      <w:r w:rsidRPr="007A17F3">
        <w:rPr>
          <w:sz w:val="24"/>
        </w:rPr>
        <w:t xml:space="preserve"> успішного функціон</w:t>
      </w:r>
      <w:r w:rsidRPr="007A17F3">
        <w:rPr>
          <w:sz w:val="24"/>
        </w:rPr>
        <w:t>у</w:t>
      </w:r>
      <w:r w:rsidRPr="007A17F3">
        <w:rPr>
          <w:sz w:val="24"/>
        </w:rPr>
        <w:t>вання й</w:t>
      </w:r>
      <w:r w:rsidR="00CE7004" w:rsidRPr="007A17F3">
        <w:rPr>
          <w:sz w:val="24"/>
        </w:rPr>
        <w:t xml:space="preserve"> розвитку </w:t>
      </w:r>
      <w:r w:rsidRPr="007A17F3">
        <w:rPr>
          <w:sz w:val="24"/>
        </w:rPr>
        <w:t>найрізноманітніших</w:t>
      </w:r>
      <w:r w:rsidR="00061C73" w:rsidRPr="007A17F3">
        <w:rPr>
          <w:sz w:val="24"/>
        </w:rPr>
        <w:t xml:space="preserve"> систем, що функціонують у складі людської</w:t>
      </w:r>
      <w:r w:rsidR="00CE7004" w:rsidRPr="007A17F3">
        <w:rPr>
          <w:sz w:val="24"/>
        </w:rPr>
        <w:t xml:space="preserve"> </w:t>
      </w:r>
      <w:r w:rsidRPr="007A17F3">
        <w:rPr>
          <w:sz w:val="24"/>
        </w:rPr>
        <w:t>культур</w:t>
      </w:r>
      <w:r w:rsidR="00CE7004" w:rsidRPr="007A17F3">
        <w:rPr>
          <w:sz w:val="24"/>
        </w:rPr>
        <w:t xml:space="preserve">и </w:t>
      </w:r>
      <w:r w:rsidRPr="007A17F3">
        <w:rPr>
          <w:sz w:val="24"/>
        </w:rPr>
        <w:t>(</w:t>
      </w:r>
      <w:r w:rsidR="00061C73" w:rsidRPr="007A17F3">
        <w:rPr>
          <w:sz w:val="24"/>
        </w:rPr>
        <w:t xml:space="preserve">й, </w:t>
      </w:r>
      <w:r w:rsidRPr="007A17F3">
        <w:rPr>
          <w:sz w:val="24"/>
        </w:rPr>
        <w:t>зокрема, освіт</w:t>
      </w:r>
      <w:r w:rsidR="00061C73" w:rsidRPr="007A17F3">
        <w:rPr>
          <w:sz w:val="24"/>
        </w:rPr>
        <w:t>и</w:t>
      </w:r>
      <w:r w:rsidRPr="007A17F3">
        <w:rPr>
          <w:sz w:val="24"/>
        </w:rPr>
        <w:t xml:space="preserve">). </w:t>
      </w:r>
      <w:r w:rsidR="00061C73" w:rsidRPr="007A17F3">
        <w:rPr>
          <w:sz w:val="24"/>
        </w:rPr>
        <w:t>С</w:t>
      </w:r>
      <w:r w:rsidRPr="007A17F3">
        <w:rPr>
          <w:sz w:val="24"/>
        </w:rPr>
        <w:t>уперечності з</w:t>
      </w:r>
      <w:r w:rsidR="00061C73" w:rsidRPr="007A17F3">
        <w:rPr>
          <w:sz w:val="24"/>
        </w:rPr>
        <w:t>умовле</w:t>
      </w:r>
      <w:r w:rsidRPr="007A17F3">
        <w:rPr>
          <w:sz w:val="24"/>
        </w:rPr>
        <w:t>ні тут</w:t>
      </w:r>
      <w:r w:rsidR="00061C73" w:rsidRPr="007A17F3">
        <w:rPr>
          <w:sz w:val="24"/>
        </w:rPr>
        <w:t>, насамперед,</w:t>
      </w:r>
      <w:r w:rsidRPr="007A17F3">
        <w:rPr>
          <w:sz w:val="24"/>
        </w:rPr>
        <w:t xml:space="preserve"> принциповою подвійністю г</w:t>
      </w:r>
      <w:r w:rsidRPr="007A17F3">
        <w:rPr>
          <w:sz w:val="24"/>
        </w:rPr>
        <w:t>о</w:t>
      </w:r>
      <w:r w:rsidRPr="007A17F3">
        <w:rPr>
          <w:sz w:val="24"/>
        </w:rPr>
        <w:t xml:space="preserve">ловних функцій </w:t>
      </w:r>
      <w:r w:rsidRPr="007A17F3">
        <w:rPr>
          <w:i/>
          <w:sz w:val="24"/>
        </w:rPr>
        <w:t>культури</w:t>
      </w:r>
      <w:r w:rsidR="005B75D1" w:rsidRPr="007A17F3">
        <w:rPr>
          <w:sz w:val="24"/>
        </w:rPr>
        <w:t>, якими</w:t>
      </w:r>
      <w:r w:rsidRPr="007A17F3">
        <w:rPr>
          <w:sz w:val="24"/>
        </w:rPr>
        <w:t xml:space="preserve"> </w:t>
      </w:r>
      <w:r w:rsidR="005B75D1" w:rsidRPr="007A17F3">
        <w:rPr>
          <w:sz w:val="24"/>
        </w:rPr>
        <w:t>є</w:t>
      </w:r>
      <w:r w:rsidRPr="007A17F3">
        <w:rPr>
          <w:sz w:val="24"/>
        </w:rPr>
        <w:t xml:space="preserve"> забезпечення</w:t>
      </w:r>
      <w:r w:rsidR="002D1A17" w:rsidRPr="007A17F3">
        <w:rPr>
          <w:sz w:val="24"/>
        </w:rPr>
        <w:t>, по-перше,</w:t>
      </w:r>
      <w:r w:rsidRPr="007A17F3">
        <w:rPr>
          <w:sz w:val="24"/>
        </w:rPr>
        <w:t xml:space="preserve"> </w:t>
      </w:r>
      <w:r w:rsidRPr="007A17F3">
        <w:rPr>
          <w:i/>
          <w:sz w:val="24"/>
        </w:rPr>
        <w:t xml:space="preserve">соціальної пам’яті </w:t>
      </w:r>
      <w:r w:rsidR="002D1A17" w:rsidRPr="007A17F3">
        <w:rPr>
          <w:sz w:val="24"/>
        </w:rPr>
        <w:t>(для характ</w:t>
      </w:r>
      <w:r w:rsidR="002D1A17" w:rsidRPr="007A17F3">
        <w:rPr>
          <w:sz w:val="24"/>
        </w:rPr>
        <w:t>е</w:t>
      </w:r>
      <w:r w:rsidR="002D1A17" w:rsidRPr="007A17F3">
        <w:rPr>
          <w:sz w:val="24"/>
        </w:rPr>
        <w:t>ристики</w:t>
      </w:r>
      <w:r w:rsidR="00A13ED6" w:rsidRPr="007A17F3">
        <w:rPr>
          <w:sz w:val="24"/>
        </w:rPr>
        <w:t xml:space="preserve"> цієї функції</w:t>
      </w:r>
      <w:r w:rsidR="002D1A17" w:rsidRPr="007A17F3">
        <w:rPr>
          <w:sz w:val="24"/>
        </w:rPr>
        <w:t xml:space="preserve"> часто – якщо не йдеться про примітивні суспільства – застосовують п</w:t>
      </w:r>
      <w:r w:rsidR="002D1A17" w:rsidRPr="007A17F3">
        <w:rPr>
          <w:sz w:val="24"/>
        </w:rPr>
        <w:t>о</w:t>
      </w:r>
      <w:r w:rsidR="002D1A17" w:rsidRPr="007A17F3">
        <w:rPr>
          <w:sz w:val="24"/>
        </w:rPr>
        <w:t>няття</w:t>
      </w:r>
      <w:r w:rsidR="002D1A17" w:rsidRPr="007A17F3">
        <w:rPr>
          <w:i/>
          <w:sz w:val="24"/>
        </w:rPr>
        <w:t xml:space="preserve"> цивілі</w:t>
      </w:r>
      <w:r w:rsidR="00E828DC" w:rsidRPr="007A17F3">
        <w:rPr>
          <w:i/>
          <w:sz w:val="24"/>
        </w:rPr>
        <w:t>зації</w:t>
      </w:r>
      <w:r w:rsidR="00E828DC" w:rsidRPr="007A17F3">
        <w:rPr>
          <w:sz w:val="24"/>
        </w:rPr>
        <w:t xml:space="preserve">) і, по-друге, </w:t>
      </w:r>
      <w:r w:rsidR="00E828DC" w:rsidRPr="007A17F3">
        <w:rPr>
          <w:i/>
          <w:sz w:val="24"/>
        </w:rPr>
        <w:t>соціально значущої творчості</w:t>
      </w:r>
      <w:r w:rsidR="00E828DC" w:rsidRPr="007A17F3">
        <w:rPr>
          <w:sz w:val="24"/>
        </w:rPr>
        <w:t>.</w:t>
      </w:r>
      <w:r w:rsidR="00D61C98" w:rsidRPr="007A17F3">
        <w:rPr>
          <w:i/>
          <w:sz w:val="24"/>
        </w:rPr>
        <w:t xml:space="preserve"> </w:t>
      </w:r>
      <w:r w:rsidR="00E828DC" w:rsidRPr="007A17F3">
        <w:rPr>
          <w:sz w:val="24"/>
        </w:rPr>
        <w:t>Відпові</w:t>
      </w:r>
      <w:r w:rsidR="00F84DE7" w:rsidRPr="007A17F3">
        <w:rPr>
          <w:sz w:val="24"/>
        </w:rPr>
        <w:t>дно, й</w:t>
      </w:r>
      <w:r w:rsidR="009D6FA8" w:rsidRPr="007A17F3">
        <w:rPr>
          <w:sz w:val="24"/>
        </w:rPr>
        <w:t xml:space="preserve"> в</w:t>
      </w:r>
      <w:r w:rsidR="00F84DE7" w:rsidRPr="007A17F3">
        <w:rPr>
          <w:sz w:val="24"/>
        </w:rPr>
        <w:t xml:space="preserve"> особ</w:t>
      </w:r>
      <w:r w:rsidR="009D6FA8" w:rsidRPr="007A17F3">
        <w:rPr>
          <w:sz w:val="24"/>
        </w:rPr>
        <w:t>і</w:t>
      </w:r>
      <w:r w:rsidR="00F84DE7" w:rsidRPr="007A17F3">
        <w:rPr>
          <w:sz w:val="24"/>
        </w:rPr>
        <w:t>, як</w:t>
      </w:r>
      <w:r w:rsidR="009D6FA8" w:rsidRPr="007A17F3">
        <w:rPr>
          <w:sz w:val="24"/>
        </w:rPr>
        <w:t xml:space="preserve"> в</w:t>
      </w:r>
      <w:r w:rsidR="00F84DE7" w:rsidRPr="007A17F3">
        <w:rPr>
          <w:sz w:val="24"/>
        </w:rPr>
        <w:t xml:space="preserve"> інд</w:t>
      </w:r>
      <w:r w:rsidR="00F84DE7" w:rsidRPr="007A17F3">
        <w:rPr>
          <w:sz w:val="24"/>
        </w:rPr>
        <w:t>и</w:t>
      </w:r>
      <w:r w:rsidR="00F84DE7" w:rsidRPr="007A17F3">
        <w:rPr>
          <w:sz w:val="24"/>
        </w:rPr>
        <w:t>відуальн</w:t>
      </w:r>
      <w:r w:rsidR="009D6FA8" w:rsidRPr="007A17F3">
        <w:rPr>
          <w:sz w:val="24"/>
        </w:rPr>
        <w:t>ому носієві  культури, втілюються</w:t>
      </w:r>
      <w:r w:rsidR="00D61C98" w:rsidRPr="007A17F3">
        <w:rPr>
          <w:sz w:val="24"/>
        </w:rPr>
        <w:t xml:space="preserve"> дві тенденції: «тенденція до збереження, відтв</w:t>
      </w:r>
      <w:r w:rsidR="00D61C98" w:rsidRPr="007A17F3">
        <w:rPr>
          <w:sz w:val="24"/>
        </w:rPr>
        <w:t>о</w:t>
      </w:r>
      <w:r w:rsidR="00D61C98" w:rsidRPr="007A17F3">
        <w:rPr>
          <w:sz w:val="24"/>
        </w:rPr>
        <w:t>рення родового досвіду системи (мається на увазі суспільна с</w:t>
      </w:r>
      <w:r w:rsidR="00D61C98" w:rsidRPr="007A17F3">
        <w:rPr>
          <w:sz w:val="24"/>
        </w:rPr>
        <w:t>и</w:t>
      </w:r>
      <w:r w:rsidR="00D61C98" w:rsidRPr="007A17F3">
        <w:rPr>
          <w:sz w:val="24"/>
        </w:rPr>
        <w:t xml:space="preserve">стема. – Г.Б.) і тенденція до змінювання, до своєрідного </w:t>
      </w:r>
      <w:proofErr w:type="spellStart"/>
      <w:r w:rsidR="00D61C98" w:rsidRPr="007A17F3">
        <w:rPr>
          <w:sz w:val="24"/>
        </w:rPr>
        <w:t>„розширеного</w:t>
      </w:r>
      <w:proofErr w:type="spellEnd"/>
      <w:r w:rsidR="00D61C98" w:rsidRPr="007A17F3">
        <w:rPr>
          <w:sz w:val="24"/>
        </w:rPr>
        <w:t xml:space="preserve"> відтворення”, яке забезпечує появу в системі рі</w:t>
      </w:r>
      <w:r w:rsidR="00D61C98" w:rsidRPr="007A17F3">
        <w:rPr>
          <w:sz w:val="24"/>
        </w:rPr>
        <w:t>з</w:t>
      </w:r>
      <w:r w:rsidR="00D61C98" w:rsidRPr="007A17F3">
        <w:rPr>
          <w:sz w:val="24"/>
        </w:rPr>
        <w:t>них інновацій»</w:t>
      </w:r>
      <w:r w:rsidR="004362E5" w:rsidRPr="007A17F3">
        <w:rPr>
          <w:sz w:val="24"/>
        </w:rPr>
        <w:t xml:space="preserve"> [</w:t>
      </w:r>
      <w:r w:rsidR="00E828DC" w:rsidRPr="007A17F3">
        <w:rPr>
          <w:sz w:val="24"/>
        </w:rPr>
        <w:t>1</w:t>
      </w:r>
      <w:r w:rsidR="004362E5" w:rsidRPr="007A17F3">
        <w:rPr>
          <w:sz w:val="24"/>
        </w:rPr>
        <w:t>, с. 27].</w:t>
      </w:r>
      <w:r w:rsidR="00E828DC" w:rsidRPr="007A17F3">
        <w:rPr>
          <w:sz w:val="24"/>
        </w:rPr>
        <w:t xml:space="preserve"> Тож є важливим, аби у цілях і </w:t>
      </w:r>
      <w:r w:rsidR="0007769C" w:rsidRPr="007A17F3">
        <w:rPr>
          <w:sz w:val="24"/>
        </w:rPr>
        <w:t>форм</w:t>
      </w:r>
      <w:r w:rsidR="00E828DC" w:rsidRPr="007A17F3">
        <w:rPr>
          <w:sz w:val="24"/>
        </w:rPr>
        <w:t>ах освіти</w:t>
      </w:r>
      <w:r w:rsidR="0007769C" w:rsidRPr="007A17F3">
        <w:rPr>
          <w:sz w:val="24"/>
        </w:rPr>
        <w:t>, у змісті й методах н</w:t>
      </w:r>
      <w:r w:rsidR="0007769C" w:rsidRPr="007A17F3">
        <w:rPr>
          <w:sz w:val="24"/>
        </w:rPr>
        <w:t>а</w:t>
      </w:r>
      <w:r w:rsidR="0007769C" w:rsidRPr="007A17F3">
        <w:rPr>
          <w:sz w:val="24"/>
        </w:rPr>
        <w:t>вчання</w:t>
      </w:r>
      <w:r w:rsidR="00E828DC" w:rsidRPr="007A17F3">
        <w:rPr>
          <w:sz w:val="24"/>
        </w:rPr>
        <w:t xml:space="preserve"> знаходила в</w:t>
      </w:r>
      <w:r w:rsidR="00EE35B0" w:rsidRPr="007A17F3">
        <w:rPr>
          <w:sz w:val="24"/>
        </w:rPr>
        <w:t>и</w:t>
      </w:r>
      <w:r w:rsidR="00E828DC" w:rsidRPr="007A17F3">
        <w:rPr>
          <w:sz w:val="24"/>
        </w:rPr>
        <w:t>я</w:t>
      </w:r>
      <w:r w:rsidR="00EE35B0" w:rsidRPr="007A17F3">
        <w:rPr>
          <w:sz w:val="24"/>
        </w:rPr>
        <w:t>в</w:t>
      </w:r>
      <w:r w:rsidR="00E828DC" w:rsidRPr="007A17F3">
        <w:rPr>
          <w:sz w:val="24"/>
        </w:rPr>
        <w:t xml:space="preserve"> турбота про </w:t>
      </w:r>
      <w:r w:rsidR="0007769C" w:rsidRPr="007A17F3">
        <w:rPr>
          <w:sz w:val="24"/>
        </w:rPr>
        <w:t xml:space="preserve">стимулювання в особистісному становленні </w:t>
      </w:r>
      <w:r w:rsidR="000D2808" w:rsidRPr="007A17F3">
        <w:rPr>
          <w:sz w:val="24"/>
        </w:rPr>
        <w:t>учнів</w:t>
      </w:r>
      <w:r w:rsidR="0007769C" w:rsidRPr="007A17F3">
        <w:rPr>
          <w:sz w:val="24"/>
        </w:rPr>
        <w:t xml:space="preserve"> обох тенденцій, у їхньому гармонійному поєднанні.</w:t>
      </w:r>
      <w:r w:rsidR="00201F2B" w:rsidRPr="007A17F3">
        <w:rPr>
          <w:sz w:val="24"/>
        </w:rPr>
        <w:t xml:space="preserve"> </w:t>
      </w:r>
      <w:r w:rsidR="002323EC" w:rsidRPr="007A17F3">
        <w:rPr>
          <w:sz w:val="24"/>
        </w:rPr>
        <w:t>До того ж</w:t>
      </w:r>
      <w:r w:rsidR="00BA6564" w:rsidRPr="007A17F3">
        <w:rPr>
          <w:sz w:val="24"/>
        </w:rPr>
        <w:t xml:space="preserve">, </w:t>
      </w:r>
      <w:r w:rsidR="002323EC" w:rsidRPr="007A17F3">
        <w:rPr>
          <w:sz w:val="24"/>
        </w:rPr>
        <w:t>треба враховувати і, бажано,</w:t>
      </w:r>
      <w:r w:rsidR="00BA6564" w:rsidRPr="007A17F3">
        <w:rPr>
          <w:sz w:val="24"/>
        </w:rPr>
        <w:t xml:space="preserve"> </w:t>
      </w:r>
      <w:r w:rsidR="002323EC" w:rsidRPr="007A17F3">
        <w:rPr>
          <w:sz w:val="24"/>
        </w:rPr>
        <w:t>змі</w:t>
      </w:r>
      <w:r w:rsidR="002323EC" w:rsidRPr="007A17F3">
        <w:rPr>
          <w:sz w:val="24"/>
        </w:rPr>
        <w:t>ц</w:t>
      </w:r>
      <w:r w:rsidR="002323EC" w:rsidRPr="007A17F3">
        <w:rPr>
          <w:sz w:val="24"/>
        </w:rPr>
        <w:t>нюва</w:t>
      </w:r>
      <w:r w:rsidR="00BA6564" w:rsidRPr="007A17F3">
        <w:rPr>
          <w:sz w:val="24"/>
        </w:rPr>
        <w:t xml:space="preserve">ти не лише </w:t>
      </w:r>
      <w:r w:rsidR="002323EC" w:rsidRPr="007A17F3">
        <w:rPr>
          <w:sz w:val="24"/>
        </w:rPr>
        <w:t>поєднання</w:t>
      </w:r>
      <w:r w:rsidR="00BA6564" w:rsidRPr="007A17F3">
        <w:rPr>
          <w:sz w:val="24"/>
        </w:rPr>
        <w:t>, а й взаємопроникнен</w:t>
      </w:r>
      <w:r w:rsidR="002323EC" w:rsidRPr="007A17F3">
        <w:rPr>
          <w:sz w:val="24"/>
        </w:rPr>
        <w:t>ня</w:t>
      </w:r>
      <w:r w:rsidR="00BA6564" w:rsidRPr="007A17F3">
        <w:rPr>
          <w:sz w:val="24"/>
        </w:rPr>
        <w:t xml:space="preserve"> вказаних тенденцій.</w:t>
      </w:r>
      <w:r w:rsidR="00F75B5B" w:rsidRPr="007A17F3">
        <w:rPr>
          <w:sz w:val="24"/>
        </w:rPr>
        <w:t xml:space="preserve"> </w:t>
      </w:r>
      <w:r w:rsidR="002323EC" w:rsidRPr="007A17F3">
        <w:rPr>
          <w:sz w:val="24"/>
        </w:rPr>
        <w:t>Заслуговує на під</w:t>
      </w:r>
      <w:r w:rsidR="002323EC" w:rsidRPr="007A17F3">
        <w:rPr>
          <w:sz w:val="24"/>
        </w:rPr>
        <w:t>т</w:t>
      </w:r>
      <w:r w:rsidR="002323EC" w:rsidRPr="007A17F3">
        <w:rPr>
          <w:sz w:val="24"/>
        </w:rPr>
        <w:t>римку теза</w:t>
      </w:r>
      <w:r w:rsidR="00F75B5B" w:rsidRPr="007A17F3">
        <w:rPr>
          <w:sz w:val="24"/>
        </w:rPr>
        <w:t xml:space="preserve">, </w:t>
      </w:r>
      <w:r w:rsidR="002323EC" w:rsidRPr="007A17F3">
        <w:rPr>
          <w:sz w:val="24"/>
        </w:rPr>
        <w:t>за якою</w:t>
      </w:r>
      <w:r w:rsidR="00F75B5B" w:rsidRPr="007A17F3">
        <w:rPr>
          <w:sz w:val="24"/>
        </w:rPr>
        <w:t xml:space="preserve"> досвід, </w:t>
      </w:r>
      <w:r w:rsidR="002323EC" w:rsidRPr="007A17F3">
        <w:rPr>
          <w:sz w:val="24"/>
        </w:rPr>
        <w:t>що</w:t>
      </w:r>
      <w:r w:rsidR="00F75B5B" w:rsidRPr="007A17F3">
        <w:rPr>
          <w:sz w:val="24"/>
        </w:rPr>
        <w:t xml:space="preserve"> підлягає освоєнню дитиною, «необхідно розглядати не лише у його </w:t>
      </w:r>
      <w:r w:rsidR="00F75B5B" w:rsidRPr="007A17F3">
        <w:rPr>
          <w:i/>
          <w:sz w:val="24"/>
        </w:rPr>
        <w:t>сталій формі</w:t>
      </w:r>
      <w:r w:rsidR="00F75B5B" w:rsidRPr="007A17F3">
        <w:rPr>
          <w:sz w:val="24"/>
        </w:rPr>
        <w:t xml:space="preserve">, але й як креативний </w:t>
      </w:r>
      <w:r w:rsidR="00F75B5B" w:rsidRPr="007A17F3">
        <w:rPr>
          <w:i/>
          <w:sz w:val="24"/>
        </w:rPr>
        <w:t>потенціал</w:t>
      </w:r>
      <w:r w:rsidR="00F75B5B" w:rsidRPr="007A17F3">
        <w:rPr>
          <w:sz w:val="24"/>
        </w:rPr>
        <w:t xml:space="preserve"> р</w:t>
      </w:r>
      <w:r w:rsidR="00F75B5B" w:rsidRPr="007A17F3">
        <w:rPr>
          <w:sz w:val="24"/>
        </w:rPr>
        <w:t>о</w:t>
      </w:r>
      <w:r w:rsidR="00F75B5B" w:rsidRPr="007A17F3">
        <w:rPr>
          <w:sz w:val="24"/>
        </w:rPr>
        <w:t>ду...» [</w:t>
      </w:r>
      <w:r w:rsidR="00676E17" w:rsidRPr="007A17F3">
        <w:rPr>
          <w:sz w:val="24"/>
        </w:rPr>
        <w:t>1</w:t>
      </w:r>
      <w:r w:rsidR="00E81F86" w:rsidRPr="007A17F3">
        <w:rPr>
          <w:sz w:val="24"/>
        </w:rPr>
        <w:t>2</w:t>
      </w:r>
      <w:r w:rsidR="00F75B5B" w:rsidRPr="007A17F3">
        <w:rPr>
          <w:sz w:val="24"/>
        </w:rPr>
        <w:t>, с. 11].</w:t>
      </w:r>
    </w:p>
    <w:p w:rsidR="00061C73" w:rsidRPr="007A17F3" w:rsidRDefault="00676E17" w:rsidP="007A17F3">
      <w:pPr>
        <w:pStyle w:val="14-1"/>
        <w:rPr>
          <w:sz w:val="24"/>
        </w:rPr>
      </w:pPr>
      <w:r w:rsidRPr="007A17F3">
        <w:rPr>
          <w:sz w:val="24"/>
        </w:rPr>
        <w:t>Гармонійне поєднання і взаємопроникнення двох сторін культури є вел</w:t>
      </w:r>
      <w:r w:rsidRPr="007A17F3">
        <w:rPr>
          <w:sz w:val="24"/>
        </w:rPr>
        <w:t>ь</w:t>
      </w:r>
      <w:r w:rsidRPr="007A17F3">
        <w:rPr>
          <w:sz w:val="24"/>
        </w:rPr>
        <w:t>ми важливим і для</w:t>
      </w:r>
      <w:r w:rsidR="002323EC" w:rsidRPr="007A17F3">
        <w:rPr>
          <w:sz w:val="24"/>
        </w:rPr>
        <w:t xml:space="preserve"> побудови</w:t>
      </w:r>
      <w:r w:rsidRPr="007A17F3">
        <w:rPr>
          <w:sz w:val="24"/>
        </w:rPr>
        <w:t xml:space="preserve"> самої педагогічної діяльності. </w:t>
      </w:r>
      <w:r w:rsidR="00061C73" w:rsidRPr="007A17F3">
        <w:rPr>
          <w:sz w:val="24"/>
        </w:rPr>
        <w:t xml:space="preserve">Відомо, наскільки </w:t>
      </w:r>
      <w:r w:rsidRPr="007A17F3">
        <w:rPr>
          <w:sz w:val="24"/>
        </w:rPr>
        <w:t>значущ</w:t>
      </w:r>
      <w:r w:rsidR="00061C73" w:rsidRPr="007A17F3">
        <w:rPr>
          <w:sz w:val="24"/>
        </w:rPr>
        <w:t>им</w:t>
      </w:r>
      <w:r w:rsidRPr="007A17F3">
        <w:rPr>
          <w:sz w:val="24"/>
        </w:rPr>
        <w:t>и</w:t>
      </w:r>
      <w:r w:rsidR="00061C73" w:rsidRPr="007A17F3">
        <w:rPr>
          <w:sz w:val="24"/>
        </w:rPr>
        <w:t xml:space="preserve"> для </w:t>
      </w:r>
      <w:r w:rsidRPr="007A17F3">
        <w:rPr>
          <w:sz w:val="24"/>
        </w:rPr>
        <w:t>неї</w:t>
      </w:r>
      <w:r w:rsidR="00061C73" w:rsidRPr="007A17F3">
        <w:rPr>
          <w:sz w:val="24"/>
        </w:rPr>
        <w:t xml:space="preserve"> є </w:t>
      </w:r>
      <w:r w:rsidRPr="007A17F3">
        <w:rPr>
          <w:sz w:val="24"/>
        </w:rPr>
        <w:t>перед</w:t>
      </w:r>
      <w:r w:rsidRPr="007A17F3">
        <w:rPr>
          <w:sz w:val="24"/>
        </w:rPr>
        <w:t>о</w:t>
      </w:r>
      <w:r w:rsidRPr="007A17F3">
        <w:rPr>
          <w:sz w:val="24"/>
        </w:rPr>
        <w:t>ві</w:t>
      </w:r>
      <w:r w:rsidR="00061C73" w:rsidRPr="007A17F3">
        <w:rPr>
          <w:sz w:val="24"/>
        </w:rPr>
        <w:t xml:space="preserve"> педагогічн</w:t>
      </w:r>
      <w:r w:rsidRPr="007A17F3">
        <w:rPr>
          <w:sz w:val="24"/>
        </w:rPr>
        <w:t>і</w:t>
      </w:r>
      <w:r w:rsidR="00061C73" w:rsidRPr="007A17F3">
        <w:rPr>
          <w:sz w:val="24"/>
        </w:rPr>
        <w:t xml:space="preserve"> технологі</w:t>
      </w:r>
      <w:r w:rsidRPr="007A17F3">
        <w:rPr>
          <w:sz w:val="24"/>
        </w:rPr>
        <w:t>ї</w:t>
      </w:r>
      <w:r w:rsidR="00061C73" w:rsidRPr="007A17F3">
        <w:rPr>
          <w:sz w:val="24"/>
        </w:rPr>
        <w:t>. Проте вон</w:t>
      </w:r>
      <w:r w:rsidRPr="007A17F3">
        <w:rPr>
          <w:sz w:val="24"/>
        </w:rPr>
        <w:t>и</w:t>
      </w:r>
      <w:r w:rsidR="00061C73" w:rsidRPr="007A17F3">
        <w:rPr>
          <w:sz w:val="24"/>
        </w:rPr>
        <w:t xml:space="preserve"> станов</w:t>
      </w:r>
      <w:r w:rsidRPr="007A17F3">
        <w:rPr>
          <w:sz w:val="24"/>
        </w:rPr>
        <w:t>ля</w:t>
      </w:r>
      <w:r w:rsidR="00061C73" w:rsidRPr="007A17F3">
        <w:rPr>
          <w:sz w:val="24"/>
        </w:rPr>
        <w:t xml:space="preserve">ть </w:t>
      </w:r>
      <w:r w:rsidR="00061C73" w:rsidRPr="007A17F3">
        <w:rPr>
          <w:i/>
          <w:sz w:val="24"/>
        </w:rPr>
        <w:t>цивілізаційну</w:t>
      </w:r>
      <w:r w:rsidR="00061C73" w:rsidRPr="007A17F3">
        <w:rPr>
          <w:sz w:val="24"/>
        </w:rPr>
        <w:t xml:space="preserve"> основу, потрібну, але не до</w:t>
      </w:r>
      <w:r w:rsidR="00061C73" w:rsidRPr="007A17F3">
        <w:rPr>
          <w:sz w:val="24"/>
        </w:rPr>
        <w:t>с</w:t>
      </w:r>
      <w:r w:rsidR="00061C73" w:rsidRPr="007A17F3">
        <w:rPr>
          <w:sz w:val="24"/>
        </w:rPr>
        <w:t>татню для педагога</w:t>
      </w:r>
      <w:r w:rsidR="00716064" w:rsidRPr="007A17F3">
        <w:rPr>
          <w:sz w:val="24"/>
        </w:rPr>
        <w:t>:</w:t>
      </w:r>
      <w:r w:rsidR="00061C73" w:rsidRPr="007A17F3">
        <w:rPr>
          <w:sz w:val="24"/>
        </w:rPr>
        <w:t xml:space="preserve"> </w:t>
      </w:r>
      <w:r w:rsidR="00716064" w:rsidRPr="007A17F3">
        <w:rPr>
          <w:sz w:val="24"/>
        </w:rPr>
        <w:t>адже</w:t>
      </w:r>
      <w:r w:rsidR="00061C73" w:rsidRPr="007A17F3">
        <w:rPr>
          <w:sz w:val="24"/>
        </w:rPr>
        <w:t xml:space="preserve"> він</w:t>
      </w:r>
      <w:r w:rsidR="00716064" w:rsidRPr="007A17F3">
        <w:rPr>
          <w:sz w:val="24"/>
        </w:rPr>
        <w:t xml:space="preserve"> має</w:t>
      </w:r>
      <w:r w:rsidR="00061C73" w:rsidRPr="007A17F3">
        <w:rPr>
          <w:sz w:val="24"/>
        </w:rPr>
        <w:t xml:space="preserve"> володі</w:t>
      </w:r>
      <w:r w:rsidR="00716064" w:rsidRPr="007A17F3">
        <w:rPr>
          <w:sz w:val="24"/>
        </w:rPr>
        <w:t>ти</w:t>
      </w:r>
      <w:r w:rsidR="00061C73" w:rsidRPr="007A17F3">
        <w:rPr>
          <w:sz w:val="24"/>
        </w:rPr>
        <w:t xml:space="preserve"> </w:t>
      </w:r>
      <w:r w:rsidR="00061C73" w:rsidRPr="007A17F3">
        <w:rPr>
          <w:i/>
          <w:sz w:val="24"/>
        </w:rPr>
        <w:t>гармонійною професійною</w:t>
      </w:r>
      <w:r w:rsidR="00061C73" w:rsidRPr="007A17F3">
        <w:rPr>
          <w:sz w:val="24"/>
        </w:rPr>
        <w:t xml:space="preserve"> </w:t>
      </w:r>
      <w:r w:rsidR="00061C73" w:rsidRPr="007A17F3">
        <w:rPr>
          <w:i/>
          <w:sz w:val="24"/>
        </w:rPr>
        <w:t>культурою</w:t>
      </w:r>
      <w:r w:rsidR="00061C73" w:rsidRPr="007A17F3">
        <w:rPr>
          <w:sz w:val="24"/>
        </w:rPr>
        <w:t xml:space="preserve">. За І.А. </w:t>
      </w:r>
      <w:proofErr w:type="spellStart"/>
      <w:r w:rsidR="00061C73" w:rsidRPr="007A17F3">
        <w:rPr>
          <w:sz w:val="24"/>
        </w:rPr>
        <w:t>З</w:t>
      </w:r>
      <w:r w:rsidR="00061C73" w:rsidRPr="007A17F3">
        <w:rPr>
          <w:sz w:val="24"/>
        </w:rPr>
        <w:t>я</w:t>
      </w:r>
      <w:r w:rsidR="00061C73" w:rsidRPr="007A17F3">
        <w:rPr>
          <w:sz w:val="24"/>
        </w:rPr>
        <w:t>зюном</w:t>
      </w:r>
      <w:proofErr w:type="spellEnd"/>
      <w:r w:rsidR="00061C73" w:rsidRPr="007A17F3">
        <w:rPr>
          <w:sz w:val="24"/>
        </w:rPr>
        <w:t>, «педагог-професіонал не може відбутися без оволодіння педагогічними технологіями – прийомами, способами, операціями, оформленими для трансляції, як і не може відбутися без творчого підходу до використання педагогічних техн</w:t>
      </w:r>
      <w:r w:rsidR="00061C73" w:rsidRPr="007A17F3">
        <w:rPr>
          <w:sz w:val="24"/>
        </w:rPr>
        <w:t>о</w:t>
      </w:r>
      <w:r w:rsidR="00061C73" w:rsidRPr="007A17F3">
        <w:rPr>
          <w:sz w:val="24"/>
        </w:rPr>
        <w:t>логій…» [</w:t>
      </w:r>
      <w:r w:rsidR="00E81F86" w:rsidRPr="007A17F3">
        <w:rPr>
          <w:sz w:val="24"/>
        </w:rPr>
        <w:t>14</w:t>
      </w:r>
      <w:r w:rsidR="00061C73" w:rsidRPr="007A17F3">
        <w:rPr>
          <w:sz w:val="24"/>
        </w:rPr>
        <w:t>, с. 13].</w:t>
      </w:r>
      <w:r w:rsidR="00A610F9" w:rsidRPr="007A17F3">
        <w:rPr>
          <w:sz w:val="24"/>
        </w:rPr>
        <w:t xml:space="preserve"> </w:t>
      </w:r>
    </w:p>
    <w:p w:rsidR="0094617E" w:rsidRPr="007A17F3" w:rsidRDefault="00A610F9" w:rsidP="007A17F3">
      <w:pPr>
        <w:pStyle w:val="-4"/>
        <w:numPr>
          <w:ilvl w:val="0"/>
          <w:numId w:val="0"/>
        </w:numPr>
        <w:spacing w:line="240" w:lineRule="auto"/>
        <w:ind w:firstLine="709"/>
        <w:outlineLvl w:val="9"/>
        <w:rPr>
          <w:sz w:val="24"/>
          <w:szCs w:val="24"/>
        </w:rPr>
      </w:pPr>
      <w:r w:rsidRPr="007A17F3">
        <w:rPr>
          <w:sz w:val="24"/>
          <w:szCs w:val="24"/>
        </w:rPr>
        <w:lastRenderedPageBreak/>
        <w:t>У здійсненні</w:t>
      </w:r>
      <w:r w:rsidR="00676E17" w:rsidRPr="007A17F3">
        <w:rPr>
          <w:sz w:val="24"/>
          <w:szCs w:val="24"/>
        </w:rPr>
        <w:t xml:space="preserve"> будь-якої</w:t>
      </w:r>
      <w:r w:rsidRPr="007A17F3">
        <w:rPr>
          <w:sz w:val="24"/>
          <w:szCs w:val="24"/>
        </w:rPr>
        <w:t xml:space="preserve"> гуманістично зорієнтован</w:t>
      </w:r>
      <w:r w:rsidR="0030560F" w:rsidRPr="007A17F3">
        <w:rPr>
          <w:sz w:val="24"/>
          <w:szCs w:val="24"/>
        </w:rPr>
        <w:t>ої діяльності</w:t>
      </w:r>
      <w:r w:rsidRPr="007A17F3">
        <w:rPr>
          <w:sz w:val="24"/>
          <w:szCs w:val="24"/>
        </w:rPr>
        <w:t xml:space="preserve"> </w:t>
      </w:r>
      <w:r w:rsidR="0030560F" w:rsidRPr="007A17F3">
        <w:rPr>
          <w:sz w:val="24"/>
          <w:szCs w:val="24"/>
        </w:rPr>
        <w:t>ключову роль відіграє</w:t>
      </w:r>
      <w:r w:rsidRPr="007A17F3">
        <w:rPr>
          <w:sz w:val="24"/>
          <w:szCs w:val="24"/>
        </w:rPr>
        <w:t xml:space="preserve"> гармонійне </w:t>
      </w:r>
      <w:r w:rsidR="0030560F" w:rsidRPr="007A17F3">
        <w:rPr>
          <w:sz w:val="24"/>
          <w:szCs w:val="24"/>
        </w:rPr>
        <w:t>поєдна</w:t>
      </w:r>
      <w:r w:rsidRPr="007A17F3">
        <w:rPr>
          <w:sz w:val="24"/>
          <w:szCs w:val="24"/>
        </w:rPr>
        <w:t>ння</w:t>
      </w:r>
      <w:r w:rsidR="0030560F" w:rsidRPr="007A17F3">
        <w:rPr>
          <w:sz w:val="24"/>
          <w:szCs w:val="24"/>
        </w:rPr>
        <w:t xml:space="preserve"> </w:t>
      </w:r>
      <w:r w:rsidR="0030560F" w:rsidRPr="007A17F3">
        <w:rPr>
          <w:i/>
          <w:sz w:val="24"/>
          <w:szCs w:val="24"/>
        </w:rPr>
        <w:t>конструктивізму</w:t>
      </w:r>
      <w:r w:rsidR="0030560F" w:rsidRPr="007A17F3">
        <w:rPr>
          <w:sz w:val="24"/>
          <w:szCs w:val="24"/>
        </w:rPr>
        <w:t xml:space="preserve"> (</w:t>
      </w:r>
      <w:r w:rsidR="00FC2CA1" w:rsidRPr="007A17F3">
        <w:rPr>
          <w:sz w:val="24"/>
          <w:szCs w:val="24"/>
        </w:rPr>
        <w:t xml:space="preserve">трактованого як </w:t>
      </w:r>
      <w:r w:rsidR="0030560F" w:rsidRPr="007A17F3">
        <w:rPr>
          <w:sz w:val="24"/>
          <w:szCs w:val="24"/>
        </w:rPr>
        <w:t>активн</w:t>
      </w:r>
      <w:r w:rsidR="00FC2CA1" w:rsidRPr="007A17F3">
        <w:rPr>
          <w:sz w:val="24"/>
          <w:szCs w:val="24"/>
        </w:rPr>
        <w:t>е</w:t>
      </w:r>
      <w:r w:rsidR="0030560F" w:rsidRPr="007A17F3">
        <w:rPr>
          <w:sz w:val="24"/>
          <w:szCs w:val="24"/>
        </w:rPr>
        <w:t xml:space="preserve"> ставлення до світу, готовн</w:t>
      </w:r>
      <w:r w:rsidR="00FC2CA1" w:rsidRPr="007A17F3">
        <w:rPr>
          <w:sz w:val="24"/>
          <w:szCs w:val="24"/>
        </w:rPr>
        <w:t>і</w:t>
      </w:r>
      <w:r w:rsidR="0030560F" w:rsidRPr="007A17F3">
        <w:rPr>
          <w:sz w:val="24"/>
          <w:szCs w:val="24"/>
        </w:rPr>
        <w:t>ст</w:t>
      </w:r>
      <w:r w:rsidR="00FC2CA1" w:rsidRPr="007A17F3">
        <w:rPr>
          <w:sz w:val="24"/>
          <w:szCs w:val="24"/>
        </w:rPr>
        <w:t>ь</w:t>
      </w:r>
      <w:r w:rsidR="0030560F" w:rsidRPr="007A17F3">
        <w:rPr>
          <w:sz w:val="24"/>
          <w:szCs w:val="24"/>
        </w:rPr>
        <w:t xml:space="preserve"> впливати на нього, керуючись гуманістичними цінностями) із </w:t>
      </w:r>
      <w:r w:rsidR="0030560F" w:rsidRPr="007A17F3">
        <w:rPr>
          <w:i/>
          <w:sz w:val="24"/>
          <w:szCs w:val="24"/>
        </w:rPr>
        <w:t>реалізмом</w:t>
      </w:r>
      <w:r w:rsidR="00EE35B0" w:rsidRPr="007A17F3">
        <w:rPr>
          <w:i/>
          <w:sz w:val="24"/>
          <w:szCs w:val="24"/>
        </w:rPr>
        <w:t xml:space="preserve"> </w:t>
      </w:r>
      <w:r w:rsidR="00EE35B0" w:rsidRPr="007A17F3">
        <w:rPr>
          <w:sz w:val="24"/>
          <w:szCs w:val="24"/>
        </w:rPr>
        <w:t>(детальніше див. [</w:t>
      </w:r>
      <w:r w:rsidR="00E81F86" w:rsidRPr="007A17F3">
        <w:rPr>
          <w:sz w:val="24"/>
          <w:szCs w:val="24"/>
        </w:rPr>
        <w:t>5</w:t>
      </w:r>
      <w:r w:rsidR="00EE35B0" w:rsidRPr="007A17F3">
        <w:rPr>
          <w:sz w:val="24"/>
          <w:szCs w:val="24"/>
        </w:rPr>
        <w:t>])</w:t>
      </w:r>
      <w:r w:rsidR="00D96A22" w:rsidRPr="007A17F3">
        <w:rPr>
          <w:sz w:val="24"/>
          <w:szCs w:val="24"/>
        </w:rPr>
        <w:t>.</w:t>
      </w:r>
      <w:r w:rsidR="0030560F" w:rsidRPr="007A17F3">
        <w:rPr>
          <w:i/>
          <w:sz w:val="24"/>
          <w:szCs w:val="24"/>
        </w:rPr>
        <w:t xml:space="preserve"> </w:t>
      </w:r>
      <w:r w:rsidR="00D96A22" w:rsidRPr="007A17F3">
        <w:rPr>
          <w:sz w:val="24"/>
          <w:szCs w:val="24"/>
        </w:rPr>
        <w:t xml:space="preserve">Останній передбачає </w:t>
      </w:r>
      <w:r w:rsidR="0030560F" w:rsidRPr="007A17F3">
        <w:rPr>
          <w:sz w:val="24"/>
          <w:szCs w:val="24"/>
        </w:rPr>
        <w:t>поважання об’єктів діяльності такими, якими вони є, із п</w:t>
      </w:r>
      <w:r w:rsidR="00D96A22" w:rsidRPr="007A17F3">
        <w:rPr>
          <w:sz w:val="24"/>
          <w:szCs w:val="24"/>
        </w:rPr>
        <w:t>ритаманними їм закономірностями</w:t>
      </w:r>
      <w:r w:rsidR="00FC2CA1" w:rsidRPr="007A17F3">
        <w:rPr>
          <w:sz w:val="24"/>
          <w:szCs w:val="24"/>
        </w:rPr>
        <w:t xml:space="preserve"> й тенденціями</w:t>
      </w:r>
      <w:r w:rsidR="00D96A22" w:rsidRPr="007A17F3">
        <w:rPr>
          <w:sz w:val="24"/>
          <w:szCs w:val="24"/>
        </w:rPr>
        <w:t>; якщо ж ці об’єкти (</w:t>
      </w:r>
      <w:r w:rsidR="0002682B" w:rsidRPr="007A17F3">
        <w:rPr>
          <w:sz w:val="24"/>
          <w:szCs w:val="24"/>
        </w:rPr>
        <w:t>що є характерним</w:t>
      </w:r>
      <w:r w:rsidR="00D96A22" w:rsidRPr="007A17F3">
        <w:rPr>
          <w:sz w:val="24"/>
          <w:szCs w:val="24"/>
        </w:rPr>
        <w:t xml:space="preserve">, зокрема, </w:t>
      </w:r>
      <w:r w:rsidR="0002682B" w:rsidRPr="007A17F3">
        <w:rPr>
          <w:sz w:val="24"/>
          <w:szCs w:val="24"/>
        </w:rPr>
        <w:t>для</w:t>
      </w:r>
      <w:r w:rsidR="00D96A22" w:rsidRPr="007A17F3">
        <w:rPr>
          <w:sz w:val="24"/>
          <w:szCs w:val="24"/>
        </w:rPr>
        <w:t xml:space="preserve"> педагогічн</w:t>
      </w:r>
      <w:r w:rsidR="00716064" w:rsidRPr="007A17F3">
        <w:rPr>
          <w:sz w:val="24"/>
          <w:szCs w:val="24"/>
        </w:rPr>
        <w:t>ої</w:t>
      </w:r>
      <w:r w:rsidR="00D96A22" w:rsidRPr="007A17F3">
        <w:rPr>
          <w:sz w:val="24"/>
          <w:szCs w:val="24"/>
        </w:rPr>
        <w:t xml:space="preserve"> діяльності)</w:t>
      </w:r>
      <w:r w:rsidR="00716064" w:rsidRPr="007A17F3">
        <w:rPr>
          <w:sz w:val="24"/>
          <w:szCs w:val="24"/>
        </w:rPr>
        <w:t xml:space="preserve"> є особами чи спільнотами, </w:t>
      </w:r>
      <w:r w:rsidR="00351FF7" w:rsidRPr="007A17F3">
        <w:rPr>
          <w:sz w:val="24"/>
          <w:szCs w:val="24"/>
        </w:rPr>
        <w:t>а отже</w:t>
      </w:r>
      <w:r w:rsidR="00716064" w:rsidRPr="007A17F3">
        <w:rPr>
          <w:sz w:val="24"/>
          <w:szCs w:val="24"/>
        </w:rPr>
        <w:t>,</w:t>
      </w:r>
      <w:r w:rsidR="00D96A22" w:rsidRPr="007A17F3">
        <w:rPr>
          <w:sz w:val="24"/>
          <w:szCs w:val="24"/>
        </w:rPr>
        <w:t xml:space="preserve"> самі від</w:t>
      </w:r>
      <w:r w:rsidR="00FC2CA1" w:rsidRPr="007A17F3">
        <w:rPr>
          <w:sz w:val="24"/>
          <w:szCs w:val="24"/>
        </w:rPr>
        <w:t>з</w:t>
      </w:r>
      <w:r w:rsidR="00D96A22" w:rsidRPr="007A17F3">
        <w:rPr>
          <w:sz w:val="24"/>
          <w:szCs w:val="24"/>
        </w:rPr>
        <w:t xml:space="preserve">начаються суб’єктними якостями, то </w:t>
      </w:r>
      <w:r w:rsidR="00716064" w:rsidRPr="007A17F3">
        <w:rPr>
          <w:sz w:val="24"/>
          <w:szCs w:val="24"/>
        </w:rPr>
        <w:t>треба</w:t>
      </w:r>
      <w:r w:rsidR="00D96A22" w:rsidRPr="007A17F3">
        <w:rPr>
          <w:sz w:val="24"/>
          <w:szCs w:val="24"/>
        </w:rPr>
        <w:t xml:space="preserve"> поважати також їхні почуття, думки, переконання, прагнення. </w:t>
      </w:r>
      <w:r w:rsidR="00C45097" w:rsidRPr="007A17F3">
        <w:rPr>
          <w:sz w:val="24"/>
          <w:szCs w:val="24"/>
        </w:rPr>
        <w:t>У будь-якому разі</w:t>
      </w:r>
      <w:r w:rsidR="0030560F" w:rsidRPr="007A17F3">
        <w:rPr>
          <w:sz w:val="24"/>
          <w:szCs w:val="24"/>
        </w:rPr>
        <w:t xml:space="preserve"> конструктивні впливи </w:t>
      </w:r>
      <w:r w:rsidR="00D37482" w:rsidRPr="007A17F3">
        <w:rPr>
          <w:sz w:val="24"/>
          <w:szCs w:val="24"/>
        </w:rPr>
        <w:t xml:space="preserve">мають </w:t>
      </w:r>
      <w:r w:rsidR="0030560F" w:rsidRPr="007A17F3">
        <w:rPr>
          <w:sz w:val="24"/>
          <w:szCs w:val="24"/>
        </w:rPr>
        <w:t>здійсню</w:t>
      </w:r>
      <w:r w:rsidR="00D37482" w:rsidRPr="007A17F3">
        <w:rPr>
          <w:sz w:val="24"/>
          <w:szCs w:val="24"/>
        </w:rPr>
        <w:t>вати</w:t>
      </w:r>
      <w:r w:rsidR="0030560F" w:rsidRPr="007A17F3">
        <w:rPr>
          <w:sz w:val="24"/>
          <w:szCs w:val="24"/>
        </w:rPr>
        <w:t xml:space="preserve">ся насамперед шляхом </w:t>
      </w:r>
      <w:r w:rsidR="0030560F" w:rsidRPr="007A17F3">
        <w:rPr>
          <w:i/>
          <w:sz w:val="24"/>
          <w:szCs w:val="24"/>
        </w:rPr>
        <w:t xml:space="preserve">виявлення позитивних </w:t>
      </w:r>
      <w:r w:rsidR="0030560F" w:rsidRPr="007A17F3">
        <w:rPr>
          <w:sz w:val="24"/>
          <w:szCs w:val="24"/>
        </w:rPr>
        <w:t xml:space="preserve">(відповідних гуманістичним цінностям) </w:t>
      </w:r>
      <w:r w:rsidR="0030560F" w:rsidRPr="007A17F3">
        <w:rPr>
          <w:i/>
          <w:sz w:val="24"/>
          <w:szCs w:val="24"/>
        </w:rPr>
        <w:t>можливостей</w:t>
      </w:r>
      <w:r w:rsidR="0030560F" w:rsidRPr="007A17F3">
        <w:rPr>
          <w:sz w:val="24"/>
          <w:szCs w:val="24"/>
        </w:rPr>
        <w:t xml:space="preserve"> розвитку </w:t>
      </w:r>
      <w:r w:rsidR="00D96A22" w:rsidRPr="007A17F3">
        <w:rPr>
          <w:sz w:val="24"/>
          <w:szCs w:val="24"/>
        </w:rPr>
        <w:t>(</w:t>
      </w:r>
      <w:r w:rsidR="0030560F" w:rsidRPr="007A17F3">
        <w:rPr>
          <w:sz w:val="24"/>
          <w:szCs w:val="24"/>
        </w:rPr>
        <w:t>вк</w:t>
      </w:r>
      <w:r w:rsidR="00D96A22" w:rsidRPr="007A17F3">
        <w:rPr>
          <w:sz w:val="24"/>
          <w:szCs w:val="24"/>
        </w:rPr>
        <w:t xml:space="preserve">лючно із саморозвитком) </w:t>
      </w:r>
      <w:r w:rsidR="0030560F" w:rsidRPr="007A17F3">
        <w:rPr>
          <w:sz w:val="24"/>
          <w:szCs w:val="24"/>
        </w:rPr>
        <w:t>об’єктів</w:t>
      </w:r>
      <w:r w:rsidR="00D96A22" w:rsidRPr="007A17F3">
        <w:rPr>
          <w:sz w:val="24"/>
          <w:szCs w:val="24"/>
        </w:rPr>
        <w:t xml:space="preserve"> діяльності</w:t>
      </w:r>
      <w:r w:rsidR="0030560F" w:rsidRPr="007A17F3">
        <w:rPr>
          <w:sz w:val="24"/>
          <w:szCs w:val="24"/>
        </w:rPr>
        <w:t xml:space="preserve"> </w:t>
      </w:r>
      <w:r w:rsidR="00D96A22" w:rsidRPr="007A17F3">
        <w:rPr>
          <w:sz w:val="24"/>
          <w:szCs w:val="24"/>
        </w:rPr>
        <w:t>й</w:t>
      </w:r>
      <w:r w:rsidR="0030560F" w:rsidRPr="007A17F3">
        <w:rPr>
          <w:sz w:val="24"/>
          <w:szCs w:val="24"/>
        </w:rPr>
        <w:t xml:space="preserve"> наступного </w:t>
      </w:r>
      <w:r w:rsidR="0030560F" w:rsidRPr="007A17F3">
        <w:rPr>
          <w:i/>
          <w:sz w:val="24"/>
          <w:szCs w:val="24"/>
        </w:rPr>
        <w:t>регулювання</w:t>
      </w:r>
      <w:r w:rsidR="0030560F" w:rsidRPr="007A17F3">
        <w:rPr>
          <w:sz w:val="24"/>
          <w:szCs w:val="24"/>
        </w:rPr>
        <w:t xml:space="preserve"> цього розвитку задля сприяння реалізації таких можливостей.</w:t>
      </w:r>
      <w:r w:rsidR="0094617E" w:rsidRPr="007A17F3">
        <w:rPr>
          <w:sz w:val="24"/>
          <w:szCs w:val="24"/>
        </w:rPr>
        <w:t xml:space="preserve"> Стисло кажучи, «якісні зміни позитивного характеру мають базуватися на логіці розвитку самої системи» [</w:t>
      </w:r>
      <w:r w:rsidR="00E81F86" w:rsidRPr="007A17F3">
        <w:rPr>
          <w:sz w:val="24"/>
          <w:szCs w:val="24"/>
        </w:rPr>
        <w:t>16</w:t>
      </w:r>
      <w:r w:rsidR="0094617E" w:rsidRPr="007A17F3">
        <w:rPr>
          <w:sz w:val="24"/>
          <w:szCs w:val="24"/>
        </w:rPr>
        <w:t>, с. 141].</w:t>
      </w:r>
      <w:r w:rsidR="00ED7290" w:rsidRPr="007A17F3">
        <w:rPr>
          <w:sz w:val="24"/>
          <w:szCs w:val="24"/>
        </w:rPr>
        <w:t xml:space="preserve"> </w:t>
      </w:r>
    </w:p>
    <w:p w:rsidR="0030560F" w:rsidRPr="007A17F3" w:rsidRDefault="0094617E" w:rsidP="007A17F3">
      <w:pPr>
        <w:pStyle w:val="-4"/>
        <w:numPr>
          <w:ilvl w:val="0"/>
          <w:numId w:val="0"/>
        </w:numPr>
        <w:spacing w:line="240" w:lineRule="auto"/>
        <w:ind w:firstLine="709"/>
        <w:outlineLvl w:val="9"/>
        <w:rPr>
          <w:sz w:val="24"/>
          <w:szCs w:val="24"/>
        </w:rPr>
      </w:pPr>
      <w:r w:rsidRPr="007A17F3">
        <w:rPr>
          <w:sz w:val="24"/>
          <w:szCs w:val="24"/>
        </w:rPr>
        <w:t xml:space="preserve">Сказане знаходить яскравий вияв у психолого-педагогічній царині. </w:t>
      </w:r>
      <w:r w:rsidR="00ED7290" w:rsidRPr="007A17F3">
        <w:rPr>
          <w:sz w:val="24"/>
          <w:szCs w:val="24"/>
        </w:rPr>
        <w:t>Як зазначає С.Д. Максименко (посилаючись на принцип сполучальності</w:t>
      </w:r>
      <w:r w:rsidR="009E3941" w:rsidRPr="007A17F3">
        <w:rPr>
          <w:sz w:val="24"/>
          <w:szCs w:val="24"/>
        </w:rPr>
        <w:t xml:space="preserve"> /рос. «сопряжённости»</w:t>
      </w:r>
      <w:r w:rsidR="009E3941" w:rsidRPr="009146F5">
        <w:rPr>
          <w:sz w:val="24"/>
          <w:szCs w:val="24"/>
        </w:rPr>
        <w:t>/</w:t>
      </w:r>
      <w:r w:rsidR="00ED7290" w:rsidRPr="007A17F3">
        <w:rPr>
          <w:sz w:val="24"/>
          <w:szCs w:val="24"/>
        </w:rPr>
        <w:t xml:space="preserve">, за Г.С. Костюком), </w:t>
      </w:r>
      <w:r w:rsidR="00B00D5D" w:rsidRPr="007A17F3">
        <w:rPr>
          <w:sz w:val="24"/>
          <w:szCs w:val="24"/>
        </w:rPr>
        <w:t>«ми повинні дати змогу особистості… вільно функціонувати і розвиватися за власними законами», водночас</w:t>
      </w:r>
      <w:r w:rsidR="00ED7290" w:rsidRPr="007A17F3">
        <w:rPr>
          <w:sz w:val="24"/>
          <w:szCs w:val="24"/>
        </w:rPr>
        <w:t xml:space="preserve"> надаючи їй </w:t>
      </w:r>
      <w:r w:rsidR="009E3941" w:rsidRPr="007A17F3">
        <w:rPr>
          <w:sz w:val="24"/>
          <w:szCs w:val="24"/>
        </w:rPr>
        <w:t>сприятлив</w:t>
      </w:r>
      <w:r w:rsidR="00ED7290" w:rsidRPr="007A17F3">
        <w:rPr>
          <w:sz w:val="24"/>
          <w:szCs w:val="24"/>
        </w:rPr>
        <w:t>і</w:t>
      </w:r>
      <w:r w:rsidR="009E3941" w:rsidRPr="007A17F3">
        <w:rPr>
          <w:sz w:val="24"/>
          <w:szCs w:val="24"/>
        </w:rPr>
        <w:t xml:space="preserve"> для цього функціонування й розвитку природні та</w:t>
      </w:r>
      <w:r w:rsidR="00ED7290" w:rsidRPr="007A17F3">
        <w:rPr>
          <w:sz w:val="24"/>
          <w:szCs w:val="24"/>
        </w:rPr>
        <w:t xml:space="preserve"> соціальні можливості [</w:t>
      </w:r>
      <w:r w:rsidR="00E81F86" w:rsidRPr="007A17F3">
        <w:rPr>
          <w:sz w:val="24"/>
          <w:szCs w:val="24"/>
        </w:rPr>
        <w:t>20</w:t>
      </w:r>
      <w:r w:rsidR="00ED7290" w:rsidRPr="007A17F3">
        <w:rPr>
          <w:sz w:val="24"/>
          <w:szCs w:val="24"/>
        </w:rPr>
        <w:t xml:space="preserve">, с. </w:t>
      </w:r>
      <w:r w:rsidR="00D819F8" w:rsidRPr="007A17F3">
        <w:rPr>
          <w:sz w:val="24"/>
          <w:szCs w:val="24"/>
        </w:rPr>
        <w:t>6</w:t>
      </w:r>
      <w:r w:rsidR="00ED7290" w:rsidRPr="007A17F3">
        <w:rPr>
          <w:sz w:val="24"/>
          <w:szCs w:val="24"/>
        </w:rPr>
        <w:t xml:space="preserve">]. </w:t>
      </w:r>
    </w:p>
    <w:p w:rsidR="00FE6F48" w:rsidRPr="007A17F3" w:rsidRDefault="00FE6F48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>Ми наголошуємо на важливості того, щоб суб’єкт діяльності (зокрема, педагогічної) керувався гуманістичними цінностями. Та при реалізації цієї настанови ми стикаємося із с</w:t>
      </w:r>
      <w:r w:rsidRPr="007A17F3">
        <w:rPr>
          <w:sz w:val="24"/>
          <w:szCs w:val="24"/>
        </w:rPr>
        <w:t>у</w:t>
      </w:r>
      <w:r w:rsidRPr="007A17F3">
        <w:rPr>
          <w:sz w:val="24"/>
          <w:szCs w:val="24"/>
        </w:rPr>
        <w:t>перечностями, зумовленими, окрім іншого, тим, що гуманістичні ціннісні налаштування є багатокомпонентними. Вони охоплюють, зокрема, прагнення особи і до якнайповнішої тво</w:t>
      </w:r>
      <w:r w:rsidRPr="007A17F3">
        <w:rPr>
          <w:sz w:val="24"/>
          <w:szCs w:val="24"/>
        </w:rPr>
        <w:t>р</w:t>
      </w:r>
      <w:r w:rsidRPr="007A17F3">
        <w:rPr>
          <w:sz w:val="24"/>
          <w:szCs w:val="24"/>
        </w:rPr>
        <w:t>чої самореалізації, і до під</w:t>
      </w:r>
      <w:r w:rsidRPr="007A17F3">
        <w:rPr>
          <w:sz w:val="24"/>
          <w:szCs w:val="24"/>
        </w:rPr>
        <w:t>т</w:t>
      </w:r>
      <w:r w:rsidRPr="007A17F3">
        <w:rPr>
          <w:sz w:val="24"/>
          <w:szCs w:val="24"/>
        </w:rPr>
        <w:t>римки інших осіб і спільнот; у свою чергу, така підтримка може бути спрямована або на швидке покращення їхнього поточного стану (за давньою алегор</w:t>
      </w:r>
      <w:r w:rsidRPr="007A17F3">
        <w:rPr>
          <w:sz w:val="24"/>
          <w:szCs w:val="24"/>
        </w:rPr>
        <w:t>і</w:t>
      </w:r>
      <w:r w:rsidRPr="007A17F3">
        <w:rPr>
          <w:sz w:val="24"/>
          <w:szCs w:val="24"/>
        </w:rPr>
        <w:t>єю, на те, щоб «нагодувати голодного рибою»), або на стимулювання їхньої власної конструкт</w:t>
      </w:r>
      <w:r w:rsidRPr="007A17F3">
        <w:rPr>
          <w:sz w:val="24"/>
          <w:szCs w:val="24"/>
        </w:rPr>
        <w:t>и</w:t>
      </w:r>
      <w:r w:rsidRPr="007A17F3">
        <w:rPr>
          <w:sz w:val="24"/>
          <w:szCs w:val="24"/>
        </w:rPr>
        <w:t>вної активності («подарувати голодному вудку»); згадані спіл</w:t>
      </w:r>
      <w:r w:rsidRPr="007A17F3">
        <w:rPr>
          <w:sz w:val="24"/>
          <w:szCs w:val="24"/>
        </w:rPr>
        <w:t>ь</w:t>
      </w:r>
      <w:r w:rsidRPr="007A17F3">
        <w:rPr>
          <w:sz w:val="24"/>
          <w:szCs w:val="24"/>
        </w:rPr>
        <w:t>ноти можуть бути і малими (як, наприклад, своя родина), і великими – аж до цілого людства. На заваді одночасній по</w:t>
      </w:r>
      <w:r w:rsidRPr="007A17F3">
        <w:rPr>
          <w:sz w:val="24"/>
          <w:szCs w:val="24"/>
        </w:rPr>
        <w:t>в</w:t>
      </w:r>
      <w:r w:rsidRPr="007A17F3">
        <w:rPr>
          <w:sz w:val="24"/>
          <w:szCs w:val="24"/>
        </w:rPr>
        <w:t>ноцінній реалізації різних компонентів гуманістичних налаштувань стоять і досить часта н</w:t>
      </w:r>
      <w:r w:rsidRPr="007A17F3">
        <w:rPr>
          <w:sz w:val="24"/>
          <w:szCs w:val="24"/>
        </w:rPr>
        <w:t>е</w:t>
      </w:r>
      <w:r w:rsidRPr="007A17F3">
        <w:rPr>
          <w:sz w:val="24"/>
          <w:szCs w:val="24"/>
        </w:rPr>
        <w:t>сумісність відповідних цим компонентам потрібних результатів такої реалізації, і обмеж</w:t>
      </w:r>
      <w:r w:rsidRPr="007A17F3">
        <w:rPr>
          <w:sz w:val="24"/>
          <w:szCs w:val="24"/>
        </w:rPr>
        <w:t>е</w:t>
      </w:r>
      <w:r w:rsidRPr="007A17F3">
        <w:rPr>
          <w:sz w:val="24"/>
          <w:szCs w:val="24"/>
        </w:rPr>
        <w:t>ність ресурсів суб’єкта гуманістично налаштов</w:t>
      </w:r>
      <w:r w:rsidRPr="007A17F3">
        <w:rPr>
          <w:sz w:val="24"/>
          <w:szCs w:val="24"/>
        </w:rPr>
        <w:t>а</w:t>
      </w:r>
      <w:r w:rsidRPr="007A17F3">
        <w:rPr>
          <w:sz w:val="24"/>
          <w:szCs w:val="24"/>
        </w:rPr>
        <w:t>них вчинків.</w:t>
      </w:r>
    </w:p>
    <w:p w:rsidR="00FE6F48" w:rsidRPr="007A17F3" w:rsidRDefault="00FE6F48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>Окреслені суперечності надають гуманістично зорієнтованій активності особи, навіть за більш-менш сприятливих суспільних умов, екзистенційної напруги, часом вимагають здійснення непростих актів вибору. Що ж до адекватного ставлення до згаданих суперечно</w:t>
      </w:r>
      <w:r w:rsidRPr="007A17F3">
        <w:rPr>
          <w:sz w:val="24"/>
          <w:szCs w:val="24"/>
        </w:rPr>
        <w:t>с</w:t>
      </w:r>
      <w:r w:rsidRPr="007A17F3">
        <w:rPr>
          <w:sz w:val="24"/>
          <w:szCs w:val="24"/>
        </w:rPr>
        <w:t xml:space="preserve">тей, то воно, мабуть, має передбачати: а) щире визнання їхньої </w:t>
      </w:r>
      <w:proofErr w:type="spellStart"/>
      <w:r w:rsidRPr="007A17F3">
        <w:rPr>
          <w:sz w:val="24"/>
          <w:szCs w:val="24"/>
        </w:rPr>
        <w:t>неусувності</w:t>
      </w:r>
      <w:proofErr w:type="spellEnd"/>
      <w:r w:rsidRPr="007A17F3">
        <w:rPr>
          <w:sz w:val="24"/>
          <w:szCs w:val="24"/>
        </w:rPr>
        <w:t>; б) толерантність (трактовану як пр</w:t>
      </w:r>
      <w:r w:rsidR="008909D9" w:rsidRPr="007A17F3">
        <w:rPr>
          <w:sz w:val="24"/>
          <w:szCs w:val="24"/>
        </w:rPr>
        <w:t>езумпція прийнятності – див. [</w:t>
      </w:r>
      <w:r w:rsidR="004E75C5" w:rsidRPr="007A17F3">
        <w:rPr>
          <w:sz w:val="24"/>
          <w:szCs w:val="24"/>
        </w:rPr>
        <w:t>5</w:t>
      </w:r>
      <w:r w:rsidRPr="007A17F3">
        <w:rPr>
          <w:sz w:val="24"/>
          <w:szCs w:val="24"/>
        </w:rPr>
        <w:t>]) щодо різних варіантів гуманістично н</w:t>
      </w:r>
      <w:r w:rsidRPr="007A17F3">
        <w:rPr>
          <w:sz w:val="24"/>
          <w:szCs w:val="24"/>
        </w:rPr>
        <w:t>а</w:t>
      </w:r>
      <w:r w:rsidRPr="007A17F3">
        <w:rPr>
          <w:sz w:val="24"/>
          <w:szCs w:val="24"/>
        </w:rPr>
        <w:t>лаштованої с</w:t>
      </w:r>
      <w:r w:rsidRPr="007A17F3">
        <w:rPr>
          <w:sz w:val="24"/>
          <w:szCs w:val="24"/>
        </w:rPr>
        <w:t>о</w:t>
      </w:r>
      <w:r w:rsidRPr="007A17F3">
        <w:rPr>
          <w:sz w:val="24"/>
          <w:szCs w:val="24"/>
        </w:rPr>
        <w:t>ціальної поведінки; в) докладання зусиль у бік гармонійного поєднання різних компонентів гуманістично зорієнтованої активно</w:t>
      </w:r>
      <w:r w:rsidRPr="007A17F3">
        <w:rPr>
          <w:sz w:val="24"/>
          <w:szCs w:val="24"/>
        </w:rPr>
        <w:t>с</w:t>
      </w:r>
      <w:r w:rsidRPr="007A17F3">
        <w:rPr>
          <w:sz w:val="24"/>
          <w:szCs w:val="24"/>
        </w:rPr>
        <w:t>ті.</w:t>
      </w:r>
    </w:p>
    <w:p w:rsidR="00FE6F48" w:rsidRPr="007A17F3" w:rsidRDefault="00FE6F48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>Для світоглядної позиції гуманістично налаштованої високорозвиненої особи є хара</w:t>
      </w:r>
      <w:r w:rsidRPr="007A17F3">
        <w:rPr>
          <w:sz w:val="24"/>
          <w:szCs w:val="24"/>
        </w:rPr>
        <w:t>к</w:t>
      </w:r>
      <w:r w:rsidRPr="007A17F3">
        <w:rPr>
          <w:sz w:val="24"/>
          <w:szCs w:val="24"/>
        </w:rPr>
        <w:t xml:space="preserve">терним прагнення до гармонійного поєднання </w:t>
      </w:r>
      <w:r w:rsidRPr="007A17F3">
        <w:rPr>
          <w:i/>
          <w:sz w:val="24"/>
          <w:szCs w:val="24"/>
        </w:rPr>
        <w:t>діалогічної спрям</w:t>
      </w:r>
      <w:r w:rsidRPr="007A17F3">
        <w:rPr>
          <w:i/>
          <w:sz w:val="24"/>
          <w:szCs w:val="24"/>
        </w:rPr>
        <w:t>о</w:t>
      </w:r>
      <w:r w:rsidRPr="007A17F3">
        <w:rPr>
          <w:i/>
          <w:sz w:val="24"/>
          <w:szCs w:val="24"/>
        </w:rPr>
        <w:t>ваності</w:t>
      </w:r>
      <w:r w:rsidRPr="007A17F3">
        <w:rPr>
          <w:sz w:val="24"/>
          <w:szCs w:val="24"/>
        </w:rPr>
        <w:t xml:space="preserve"> на партнера – аж до здатності «постійно розвивати нескінченні поте</w:t>
      </w:r>
      <w:r w:rsidRPr="007A17F3">
        <w:rPr>
          <w:sz w:val="24"/>
          <w:szCs w:val="24"/>
        </w:rPr>
        <w:t>н</w:t>
      </w:r>
      <w:r w:rsidRPr="007A17F3">
        <w:rPr>
          <w:sz w:val="24"/>
          <w:szCs w:val="24"/>
        </w:rPr>
        <w:t>ційні резерви не лише моєї власної, але й іншої логіки» [</w:t>
      </w:r>
      <w:r w:rsidR="004E75C5" w:rsidRPr="007A17F3">
        <w:rPr>
          <w:sz w:val="24"/>
          <w:szCs w:val="24"/>
        </w:rPr>
        <w:t>7</w:t>
      </w:r>
      <w:r w:rsidRPr="007A17F3">
        <w:rPr>
          <w:sz w:val="24"/>
          <w:szCs w:val="24"/>
        </w:rPr>
        <w:t>, с. 407-408] – із зап</w:t>
      </w:r>
      <w:r w:rsidRPr="007A17F3">
        <w:rPr>
          <w:sz w:val="24"/>
          <w:szCs w:val="24"/>
        </w:rPr>
        <w:t>о</w:t>
      </w:r>
      <w:r w:rsidRPr="007A17F3">
        <w:rPr>
          <w:sz w:val="24"/>
          <w:szCs w:val="24"/>
        </w:rPr>
        <w:t>біганням «байдужості до нашої власної (а отже, до будь-чиєї) правоти» і збер</w:t>
      </w:r>
      <w:r w:rsidRPr="007A17F3">
        <w:rPr>
          <w:sz w:val="24"/>
          <w:szCs w:val="24"/>
        </w:rPr>
        <w:t>е</w:t>
      </w:r>
      <w:r w:rsidRPr="007A17F3">
        <w:rPr>
          <w:sz w:val="24"/>
          <w:szCs w:val="24"/>
        </w:rPr>
        <w:t>женням «</w:t>
      </w:r>
      <w:proofErr w:type="spellStart"/>
      <w:r w:rsidR="00F6702D" w:rsidRPr="007A17F3">
        <w:rPr>
          <w:sz w:val="24"/>
          <w:szCs w:val="24"/>
        </w:rPr>
        <w:t>„</w:t>
      </w:r>
      <w:r w:rsidRPr="007A17F3">
        <w:rPr>
          <w:i/>
          <w:sz w:val="24"/>
          <w:szCs w:val="24"/>
        </w:rPr>
        <w:t>ціннісної</w:t>
      </w:r>
      <w:proofErr w:type="spellEnd"/>
      <w:r w:rsidRPr="007A17F3">
        <w:rPr>
          <w:i/>
          <w:sz w:val="24"/>
          <w:szCs w:val="24"/>
        </w:rPr>
        <w:t xml:space="preserve"> вертикалі</w:t>
      </w:r>
      <w:r w:rsidRPr="007A17F3">
        <w:rPr>
          <w:sz w:val="24"/>
          <w:szCs w:val="24"/>
        </w:rPr>
        <w:t>”, поза якою... концепт діалогу не в змозі утриму</w:t>
      </w:r>
      <w:r w:rsidR="004E75C5" w:rsidRPr="007A17F3">
        <w:rPr>
          <w:sz w:val="24"/>
          <w:szCs w:val="24"/>
        </w:rPr>
        <w:t>вати свій ціннісний сенс» [21</w:t>
      </w:r>
      <w:r w:rsidRPr="007A17F3">
        <w:rPr>
          <w:sz w:val="24"/>
          <w:szCs w:val="24"/>
        </w:rPr>
        <w:t>, с. 10</w:t>
      </w:r>
      <w:r w:rsidR="007E05A3" w:rsidRPr="007A17F3">
        <w:rPr>
          <w:sz w:val="24"/>
          <w:szCs w:val="24"/>
        </w:rPr>
        <w:t>]. Щоб реалізувати таке прагнення, є потрі</w:t>
      </w:r>
      <w:r w:rsidR="007E05A3" w:rsidRPr="007A17F3">
        <w:rPr>
          <w:sz w:val="24"/>
          <w:szCs w:val="24"/>
        </w:rPr>
        <w:t>б</w:t>
      </w:r>
      <w:r w:rsidR="007E05A3" w:rsidRPr="007A17F3">
        <w:rPr>
          <w:sz w:val="24"/>
          <w:szCs w:val="24"/>
        </w:rPr>
        <w:t>ним вміння «подивитися на себе і власну позицію з іншої точки зору й увійти у пл</w:t>
      </w:r>
      <w:r w:rsidR="007E05A3" w:rsidRPr="007A17F3">
        <w:rPr>
          <w:sz w:val="24"/>
          <w:szCs w:val="24"/>
        </w:rPr>
        <w:t>і</w:t>
      </w:r>
      <w:r w:rsidR="007E05A3" w:rsidRPr="007A17F3">
        <w:rPr>
          <w:sz w:val="24"/>
          <w:szCs w:val="24"/>
        </w:rPr>
        <w:t>дний діалог з іншими поглядами, не відмовляючись від власних» [</w:t>
      </w:r>
      <w:r w:rsidR="004E75C5" w:rsidRPr="007A17F3">
        <w:rPr>
          <w:sz w:val="24"/>
          <w:szCs w:val="24"/>
        </w:rPr>
        <w:t>18</w:t>
      </w:r>
      <w:r w:rsidR="007E05A3" w:rsidRPr="007A17F3">
        <w:rPr>
          <w:sz w:val="24"/>
          <w:szCs w:val="24"/>
        </w:rPr>
        <w:t>, с. 36]. У цій вимозі втілено «деякий ідеал, який далеко не збігається із сучасними практичними реаліями. Проте це такого роду ідеал, культивування якого є жи</w:t>
      </w:r>
      <w:r w:rsidR="007E05A3" w:rsidRPr="007A17F3">
        <w:rPr>
          <w:sz w:val="24"/>
          <w:szCs w:val="24"/>
        </w:rPr>
        <w:t>т</w:t>
      </w:r>
      <w:r w:rsidR="007E05A3" w:rsidRPr="007A17F3">
        <w:rPr>
          <w:sz w:val="24"/>
          <w:szCs w:val="24"/>
        </w:rPr>
        <w:t xml:space="preserve">тєво важливим для долі сучасної культури» [там само]. </w:t>
      </w:r>
    </w:p>
    <w:p w:rsidR="00DD1D64" w:rsidRPr="009146F5" w:rsidRDefault="00DD1D64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 xml:space="preserve">Оскільки без певної дисгармонійності система (зокрема, особа) не здатна до розвитку, є підстави характеризувати системи, що розвиваються, ступенем </w:t>
      </w:r>
      <w:r w:rsidRPr="007A17F3">
        <w:rPr>
          <w:i/>
          <w:sz w:val="24"/>
          <w:szCs w:val="24"/>
        </w:rPr>
        <w:t>гармонії 2-го порядку</w:t>
      </w:r>
      <w:r w:rsidR="00313D17" w:rsidRPr="007A17F3">
        <w:rPr>
          <w:sz w:val="24"/>
          <w:szCs w:val="24"/>
        </w:rPr>
        <w:t xml:space="preserve"> – </w:t>
      </w:r>
      <w:r w:rsidRPr="007A17F3">
        <w:rPr>
          <w:sz w:val="24"/>
          <w:szCs w:val="24"/>
        </w:rPr>
        <w:t xml:space="preserve">між </w:t>
      </w:r>
      <w:r w:rsidRPr="007A17F3">
        <w:rPr>
          <w:sz w:val="24"/>
          <w:szCs w:val="24"/>
        </w:rPr>
        <w:lastRenderedPageBreak/>
        <w:t>г</w:t>
      </w:r>
      <w:r w:rsidR="00313D17" w:rsidRPr="007A17F3">
        <w:rPr>
          <w:sz w:val="24"/>
          <w:szCs w:val="24"/>
        </w:rPr>
        <w:t>армонійністю й дисгармонійністю.</w:t>
      </w:r>
      <w:r w:rsidRPr="007A17F3">
        <w:rPr>
          <w:sz w:val="24"/>
          <w:szCs w:val="24"/>
        </w:rPr>
        <w:t xml:space="preserve"> </w:t>
      </w:r>
      <w:r w:rsidR="00313D17" w:rsidRPr="007A17F3">
        <w:rPr>
          <w:sz w:val="24"/>
          <w:szCs w:val="24"/>
        </w:rPr>
        <w:t>П</w:t>
      </w:r>
      <w:r w:rsidRPr="007A17F3">
        <w:rPr>
          <w:sz w:val="24"/>
          <w:szCs w:val="24"/>
        </w:rPr>
        <w:t xml:space="preserve">роявами останніх </w:t>
      </w:r>
      <w:r w:rsidR="00F6702D" w:rsidRPr="007A17F3">
        <w:rPr>
          <w:sz w:val="24"/>
          <w:szCs w:val="24"/>
        </w:rPr>
        <w:t>можна вважати</w:t>
      </w:r>
      <w:r w:rsidRPr="007A17F3">
        <w:rPr>
          <w:sz w:val="24"/>
          <w:szCs w:val="24"/>
        </w:rPr>
        <w:t xml:space="preserve">, наприклад, </w:t>
      </w:r>
      <w:proofErr w:type="spellStart"/>
      <w:r w:rsidRPr="007A17F3">
        <w:rPr>
          <w:sz w:val="24"/>
          <w:szCs w:val="24"/>
        </w:rPr>
        <w:t>аполл</w:t>
      </w:r>
      <w:r w:rsidRPr="007A17F3">
        <w:rPr>
          <w:sz w:val="24"/>
          <w:szCs w:val="24"/>
        </w:rPr>
        <w:t>о</w:t>
      </w:r>
      <w:r w:rsidRPr="007A17F3">
        <w:rPr>
          <w:sz w:val="24"/>
          <w:szCs w:val="24"/>
        </w:rPr>
        <w:t>нівське</w:t>
      </w:r>
      <w:proofErr w:type="spellEnd"/>
      <w:r w:rsidRPr="007A17F3">
        <w:rPr>
          <w:sz w:val="24"/>
          <w:szCs w:val="24"/>
        </w:rPr>
        <w:t xml:space="preserve"> й </w:t>
      </w:r>
      <w:proofErr w:type="spellStart"/>
      <w:r w:rsidRPr="007A17F3">
        <w:rPr>
          <w:sz w:val="24"/>
          <w:szCs w:val="24"/>
        </w:rPr>
        <w:t>діонісійське</w:t>
      </w:r>
      <w:proofErr w:type="spellEnd"/>
      <w:r w:rsidRPr="007A17F3">
        <w:rPr>
          <w:sz w:val="24"/>
          <w:szCs w:val="24"/>
        </w:rPr>
        <w:t xml:space="preserve"> начала у культурі, передусім художній, у</w:t>
      </w:r>
      <w:r w:rsidR="00313D17" w:rsidRPr="007A17F3">
        <w:rPr>
          <w:sz w:val="24"/>
          <w:szCs w:val="24"/>
        </w:rPr>
        <w:t xml:space="preserve"> діяльності й особистості м</w:t>
      </w:r>
      <w:r w:rsidR="00313D17" w:rsidRPr="007A17F3">
        <w:rPr>
          <w:sz w:val="24"/>
          <w:szCs w:val="24"/>
        </w:rPr>
        <w:t>и</w:t>
      </w:r>
      <w:r w:rsidR="00313D17" w:rsidRPr="007A17F3">
        <w:rPr>
          <w:sz w:val="24"/>
          <w:szCs w:val="24"/>
        </w:rPr>
        <w:t>тця</w:t>
      </w:r>
      <w:r w:rsidRPr="007A17F3">
        <w:rPr>
          <w:sz w:val="24"/>
          <w:szCs w:val="24"/>
        </w:rPr>
        <w:t>.</w:t>
      </w:r>
      <w:r w:rsidR="00313D17" w:rsidRPr="007A17F3">
        <w:rPr>
          <w:sz w:val="24"/>
          <w:szCs w:val="24"/>
        </w:rPr>
        <w:t xml:space="preserve"> Слушно </w:t>
      </w:r>
      <w:r w:rsidR="0002682B" w:rsidRPr="007A17F3">
        <w:rPr>
          <w:sz w:val="24"/>
          <w:szCs w:val="24"/>
        </w:rPr>
        <w:t>вказ</w:t>
      </w:r>
      <w:r w:rsidR="0002682B" w:rsidRPr="007A17F3">
        <w:rPr>
          <w:sz w:val="24"/>
          <w:szCs w:val="24"/>
        </w:rPr>
        <w:t>у</w:t>
      </w:r>
      <w:r w:rsidR="00313D17" w:rsidRPr="007A17F3">
        <w:rPr>
          <w:sz w:val="24"/>
          <w:szCs w:val="24"/>
        </w:rPr>
        <w:t xml:space="preserve">ється, що «немає сенсу сперечатися про перевагу </w:t>
      </w:r>
      <w:proofErr w:type="spellStart"/>
      <w:r w:rsidR="00CC4A20" w:rsidRPr="007A17F3">
        <w:rPr>
          <w:i/>
          <w:sz w:val="24"/>
          <w:szCs w:val="24"/>
        </w:rPr>
        <w:t>homo</w:t>
      </w:r>
      <w:proofErr w:type="spellEnd"/>
      <w:r w:rsidR="00CC4A20" w:rsidRPr="007A17F3">
        <w:rPr>
          <w:i/>
          <w:sz w:val="24"/>
          <w:szCs w:val="24"/>
        </w:rPr>
        <w:t xml:space="preserve"> </w:t>
      </w:r>
      <w:proofErr w:type="spellStart"/>
      <w:r w:rsidR="00CC4A20" w:rsidRPr="007A17F3">
        <w:rPr>
          <w:i/>
          <w:sz w:val="24"/>
          <w:szCs w:val="24"/>
        </w:rPr>
        <w:t>sapiens</w:t>
      </w:r>
      <w:proofErr w:type="spellEnd"/>
      <w:r w:rsidR="00CC4A20" w:rsidRPr="007A17F3">
        <w:rPr>
          <w:sz w:val="24"/>
          <w:szCs w:val="24"/>
        </w:rPr>
        <w:t xml:space="preserve"> над </w:t>
      </w:r>
      <w:proofErr w:type="spellStart"/>
      <w:r w:rsidR="00CC4A20" w:rsidRPr="007A17F3">
        <w:rPr>
          <w:i/>
          <w:sz w:val="24"/>
          <w:szCs w:val="24"/>
        </w:rPr>
        <w:t>homo</w:t>
      </w:r>
      <w:proofErr w:type="spellEnd"/>
      <w:r w:rsidR="00CC4A20" w:rsidRPr="007A17F3">
        <w:rPr>
          <w:i/>
          <w:sz w:val="24"/>
          <w:szCs w:val="24"/>
        </w:rPr>
        <w:t xml:space="preserve"> </w:t>
      </w:r>
      <w:proofErr w:type="spellStart"/>
      <w:r w:rsidR="00CC4A20" w:rsidRPr="007A17F3">
        <w:rPr>
          <w:i/>
          <w:sz w:val="24"/>
          <w:szCs w:val="24"/>
        </w:rPr>
        <w:t>ludens</w:t>
      </w:r>
      <w:proofErr w:type="spellEnd"/>
      <w:r w:rsidR="00CC4A20" w:rsidRPr="007A17F3">
        <w:rPr>
          <w:sz w:val="24"/>
          <w:szCs w:val="24"/>
        </w:rPr>
        <w:t xml:space="preserve"> чи навпаки: мабуть, людству потрібні обидві ці позиції, обидві стихії» [</w:t>
      </w:r>
      <w:r w:rsidR="004E75C5" w:rsidRPr="007A17F3">
        <w:rPr>
          <w:sz w:val="24"/>
          <w:szCs w:val="24"/>
        </w:rPr>
        <w:t>28</w:t>
      </w:r>
      <w:r w:rsidR="00CC4A20" w:rsidRPr="007A17F3">
        <w:rPr>
          <w:sz w:val="24"/>
          <w:szCs w:val="24"/>
        </w:rPr>
        <w:t>, с. 122].</w:t>
      </w:r>
      <w:r w:rsidR="00720048" w:rsidRPr="009146F5">
        <w:rPr>
          <w:sz w:val="24"/>
          <w:szCs w:val="24"/>
        </w:rPr>
        <w:t>)</w:t>
      </w:r>
    </w:p>
    <w:p w:rsidR="008858C9" w:rsidRPr="007A17F3" w:rsidRDefault="00E923B9" w:rsidP="007A17F3">
      <w:pPr>
        <w:spacing w:line="240" w:lineRule="auto"/>
        <w:rPr>
          <w:sz w:val="24"/>
          <w:szCs w:val="24"/>
        </w:rPr>
      </w:pPr>
      <w:proofErr w:type="spellStart"/>
      <w:r w:rsidRPr="007A17F3">
        <w:rPr>
          <w:sz w:val="24"/>
          <w:szCs w:val="24"/>
        </w:rPr>
        <w:t>Гармонізаційне</w:t>
      </w:r>
      <w:proofErr w:type="spellEnd"/>
      <w:r w:rsidRPr="007A17F3">
        <w:rPr>
          <w:sz w:val="24"/>
          <w:szCs w:val="24"/>
        </w:rPr>
        <w:t xml:space="preserve"> опрацювання суперечностей є конче потрібним і у </w:t>
      </w:r>
      <w:r w:rsidRPr="007A17F3">
        <w:rPr>
          <w:i/>
          <w:sz w:val="24"/>
          <w:szCs w:val="24"/>
        </w:rPr>
        <w:t>методологічній</w:t>
      </w:r>
      <w:r w:rsidRPr="007A17F3">
        <w:rPr>
          <w:sz w:val="24"/>
          <w:szCs w:val="24"/>
        </w:rPr>
        <w:t xml:space="preserve"> ц</w:t>
      </w:r>
      <w:r w:rsidRPr="007A17F3">
        <w:rPr>
          <w:sz w:val="24"/>
          <w:szCs w:val="24"/>
        </w:rPr>
        <w:t>а</w:t>
      </w:r>
      <w:r w:rsidRPr="007A17F3">
        <w:rPr>
          <w:sz w:val="24"/>
          <w:szCs w:val="24"/>
        </w:rPr>
        <w:t xml:space="preserve">рині. </w:t>
      </w:r>
      <w:r w:rsidR="00EF49E8" w:rsidRPr="007A17F3">
        <w:rPr>
          <w:sz w:val="24"/>
          <w:szCs w:val="24"/>
        </w:rPr>
        <w:t>Однобічність багатьох філософсько-антропологічних, психологічних, педагогічних концепцій не є перепоною для їх використання, якщо не абсолютизувати жодну з них, нат</w:t>
      </w:r>
      <w:r w:rsidR="00EF49E8" w:rsidRPr="007A17F3">
        <w:rPr>
          <w:sz w:val="24"/>
          <w:szCs w:val="24"/>
        </w:rPr>
        <w:t>о</w:t>
      </w:r>
      <w:r w:rsidR="00EF49E8" w:rsidRPr="007A17F3">
        <w:rPr>
          <w:sz w:val="24"/>
          <w:szCs w:val="24"/>
        </w:rPr>
        <w:t xml:space="preserve">мість </w:t>
      </w:r>
      <w:proofErr w:type="spellStart"/>
      <w:r w:rsidR="00EF49E8" w:rsidRPr="007A17F3">
        <w:rPr>
          <w:sz w:val="24"/>
          <w:szCs w:val="24"/>
        </w:rPr>
        <w:t>організуючи</w:t>
      </w:r>
      <w:proofErr w:type="spellEnd"/>
      <w:r w:rsidR="00EF49E8" w:rsidRPr="007A17F3">
        <w:rPr>
          <w:sz w:val="24"/>
          <w:szCs w:val="24"/>
        </w:rPr>
        <w:t xml:space="preserve"> діалогічну взаємодію їхніх прихильників та, </w:t>
      </w:r>
      <w:r w:rsidR="00EE35B0" w:rsidRPr="007A17F3">
        <w:rPr>
          <w:sz w:val="24"/>
          <w:szCs w:val="24"/>
        </w:rPr>
        <w:t>бажано</w:t>
      </w:r>
      <w:r w:rsidR="00EF49E8" w:rsidRPr="007A17F3">
        <w:rPr>
          <w:sz w:val="24"/>
          <w:szCs w:val="24"/>
        </w:rPr>
        <w:t>, їхнє співвіднесення у межах деякої охоплювальної системи</w:t>
      </w:r>
      <w:r w:rsidR="00720048" w:rsidRPr="007A17F3">
        <w:rPr>
          <w:sz w:val="24"/>
          <w:szCs w:val="24"/>
        </w:rPr>
        <w:t>. За цих умов зазначені концепції «гармонійно допо</w:t>
      </w:r>
      <w:r w:rsidR="00A1556B" w:rsidRPr="007A17F3">
        <w:rPr>
          <w:sz w:val="24"/>
          <w:szCs w:val="24"/>
        </w:rPr>
        <w:t>в</w:t>
      </w:r>
      <w:r w:rsidR="00720048" w:rsidRPr="007A17F3">
        <w:rPr>
          <w:sz w:val="24"/>
          <w:szCs w:val="24"/>
        </w:rPr>
        <w:t>нюють і збагач</w:t>
      </w:r>
      <w:r w:rsidR="00720048" w:rsidRPr="007A17F3">
        <w:rPr>
          <w:sz w:val="24"/>
          <w:szCs w:val="24"/>
        </w:rPr>
        <w:t>у</w:t>
      </w:r>
      <w:r w:rsidR="00720048" w:rsidRPr="007A17F3">
        <w:rPr>
          <w:sz w:val="24"/>
          <w:szCs w:val="24"/>
        </w:rPr>
        <w:t>ють одна одну, створюючи цілісний і багатогранний образ людини…» [</w:t>
      </w:r>
      <w:r w:rsidR="004E75C5" w:rsidRPr="007A17F3">
        <w:rPr>
          <w:sz w:val="24"/>
          <w:szCs w:val="24"/>
        </w:rPr>
        <w:t>15</w:t>
      </w:r>
      <w:r w:rsidR="00720048" w:rsidRPr="007A17F3">
        <w:rPr>
          <w:sz w:val="24"/>
          <w:szCs w:val="24"/>
        </w:rPr>
        <w:t>, с. 55].</w:t>
      </w:r>
      <w:r w:rsidR="00A1556B" w:rsidRPr="007A17F3">
        <w:rPr>
          <w:sz w:val="24"/>
          <w:szCs w:val="24"/>
        </w:rPr>
        <w:t xml:space="preserve"> До того ж, оцінюючи ті чи ті концепції, слід розрізняти ступені їхньої </w:t>
      </w:r>
      <w:r w:rsidR="00A1556B" w:rsidRPr="007A17F3">
        <w:rPr>
          <w:i/>
          <w:sz w:val="24"/>
          <w:szCs w:val="24"/>
        </w:rPr>
        <w:t>істинності</w:t>
      </w:r>
      <w:r w:rsidR="00A1556B" w:rsidRPr="007A17F3">
        <w:rPr>
          <w:sz w:val="24"/>
          <w:szCs w:val="24"/>
        </w:rPr>
        <w:t xml:space="preserve"> й </w:t>
      </w:r>
      <w:proofErr w:type="spellStart"/>
      <w:r w:rsidR="00A1556B" w:rsidRPr="007A17F3">
        <w:rPr>
          <w:i/>
          <w:sz w:val="24"/>
          <w:szCs w:val="24"/>
        </w:rPr>
        <w:t>е</w:t>
      </w:r>
      <w:r w:rsidR="00A1556B" w:rsidRPr="007A17F3">
        <w:rPr>
          <w:i/>
          <w:sz w:val="24"/>
          <w:szCs w:val="24"/>
        </w:rPr>
        <w:t>в</w:t>
      </w:r>
      <w:r w:rsidR="00A1556B" w:rsidRPr="007A17F3">
        <w:rPr>
          <w:i/>
          <w:sz w:val="24"/>
          <w:szCs w:val="24"/>
        </w:rPr>
        <w:t>ристичності</w:t>
      </w:r>
      <w:proofErr w:type="spellEnd"/>
      <w:r w:rsidR="00A1556B" w:rsidRPr="007A17F3">
        <w:rPr>
          <w:sz w:val="24"/>
          <w:szCs w:val="24"/>
        </w:rPr>
        <w:t>. Наприклад, концепція З. Фройда заслуговує на зн</w:t>
      </w:r>
      <w:r w:rsidR="00A1556B" w:rsidRPr="007A17F3">
        <w:rPr>
          <w:sz w:val="24"/>
          <w:szCs w:val="24"/>
        </w:rPr>
        <w:t>а</w:t>
      </w:r>
      <w:r w:rsidR="00A1556B" w:rsidRPr="007A17F3">
        <w:rPr>
          <w:sz w:val="24"/>
          <w:szCs w:val="24"/>
        </w:rPr>
        <w:t>чно вищу оцінку за другим критерієм, ніж за перш</w:t>
      </w:r>
      <w:r w:rsidR="00464D10" w:rsidRPr="007A17F3">
        <w:rPr>
          <w:sz w:val="24"/>
          <w:szCs w:val="24"/>
        </w:rPr>
        <w:t>им</w:t>
      </w:r>
      <w:r w:rsidR="00A1556B" w:rsidRPr="007A17F3">
        <w:rPr>
          <w:sz w:val="24"/>
          <w:szCs w:val="24"/>
        </w:rPr>
        <w:t xml:space="preserve"> [</w:t>
      </w:r>
      <w:r w:rsidR="004E75C5" w:rsidRPr="007A17F3">
        <w:rPr>
          <w:sz w:val="24"/>
          <w:szCs w:val="24"/>
        </w:rPr>
        <w:t>29</w:t>
      </w:r>
      <w:r w:rsidR="00A1556B" w:rsidRPr="007A17F3">
        <w:rPr>
          <w:sz w:val="24"/>
          <w:szCs w:val="24"/>
        </w:rPr>
        <w:t>]. Ретроспективно оцінюючи революційні внески в науку (зо</w:t>
      </w:r>
      <w:r w:rsidR="00A1556B" w:rsidRPr="007A17F3">
        <w:rPr>
          <w:sz w:val="24"/>
          <w:szCs w:val="24"/>
        </w:rPr>
        <w:t>к</w:t>
      </w:r>
      <w:r w:rsidR="00A1556B" w:rsidRPr="007A17F3">
        <w:rPr>
          <w:sz w:val="24"/>
          <w:szCs w:val="24"/>
        </w:rPr>
        <w:t>рема, психологічну), ми якоюсь м</w:t>
      </w:r>
      <w:r w:rsidR="00A1556B" w:rsidRPr="007A17F3">
        <w:rPr>
          <w:sz w:val="24"/>
          <w:szCs w:val="24"/>
        </w:rPr>
        <w:t>і</w:t>
      </w:r>
      <w:r w:rsidR="00A1556B" w:rsidRPr="007A17F3">
        <w:rPr>
          <w:sz w:val="24"/>
          <w:szCs w:val="24"/>
        </w:rPr>
        <w:t>рою вибачаємо їм характерну для них однобічність, що була, так би мовити, зворотним боком відкриття істотних аспектів досліджуваної реально</w:t>
      </w:r>
      <w:r w:rsidR="00A1556B" w:rsidRPr="007A17F3">
        <w:rPr>
          <w:sz w:val="24"/>
          <w:szCs w:val="24"/>
        </w:rPr>
        <w:t>с</w:t>
      </w:r>
      <w:r w:rsidR="00A1556B" w:rsidRPr="007A17F3">
        <w:rPr>
          <w:sz w:val="24"/>
          <w:szCs w:val="24"/>
        </w:rPr>
        <w:t>ті, які до того часу залишались прихованими від наукового осягнення. Натомість завдає шк</w:t>
      </w:r>
      <w:r w:rsidR="00A1556B" w:rsidRPr="007A17F3">
        <w:rPr>
          <w:sz w:val="24"/>
          <w:szCs w:val="24"/>
        </w:rPr>
        <w:t>о</w:t>
      </w:r>
      <w:r w:rsidR="00A1556B" w:rsidRPr="007A17F3">
        <w:rPr>
          <w:sz w:val="24"/>
          <w:szCs w:val="24"/>
        </w:rPr>
        <w:t xml:space="preserve">ди догматичне </w:t>
      </w:r>
      <w:proofErr w:type="spellStart"/>
      <w:r w:rsidR="00A1556B" w:rsidRPr="007A17F3">
        <w:rPr>
          <w:sz w:val="24"/>
          <w:szCs w:val="24"/>
        </w:rPr>
        <w:t>застрявання</w:t>
      </w:r>
      <w:proofErr w:type="spellEnd"/>
      <w:r w:rsidR="00A1556B" w:rsidRPr="007A17F3">
        <w:rPr>
          <w:sz w:val="24"/>
          <w:szCs w:val="24"/>
        </w:rPr>
        <w:t xml:space="preserve"> на однобічних поглядах, коли вони вже втратили свою стимул</w:t>
      </w:r>
      <w:r w:rsidR="00AB1D0F" w:rsidRPr="007A17F3">
        <w:rPr>
          <w:sz w:val="24"/>
          <w:szCs w:val="24"/>
        </w:rPr>
        <w:t>яцій</w:t>
      </w:r>
      <w:r w:rsidR="00A1556B" w:rsidRPr="007A17F3">
        <w:rPr>
          <w:sz w:val="24"/>
          <w:szCs w:val="24"/>
        </w:rPr>
        <w:t>ну роль.</w:t>
      </w:r>
    </w:p>
    <w:p w:rsidR="002B0342" w:rsidRPr="007A17F3" w:rsidRDefault="004E75C5" w:rsidP="007A17F3">
      <w:pPr>
        <w:spacing w:line="240" w:lineRule="auto"/>
        <w:rPr>
          <w:sz w:val="24"/>
          <w:szCs w:val="24"/>
        </w:rPr>
      </w:pPr>
      <w:proofErr w:type="spellStart"/>
      <w:r w:rsidRPr="007A17F3">
        <w:rPr>
          <w:sz w:val="24"/>
          <w:szCs w:val="24"/>
        </w:rPr>
        <w:t>Гармонізаційне</w:t>
      </w:r>
      <w:proofErr w:type="spellEnd"/>
      <w:r w:rsidR="00AB1D0F" w:rsidRPr="007A17F3">
        <w:rPr>
          <w:sz w:val="24"/>
          <w:szCs w:val="24"/>
        </w:rPr>
        <w:t xml:space="preserve"> </w:t>
      </w:r>
      <w:r w:rsidRPr="007A17F3">
        <w:rPr>
          <w:sz w:val="24"/>
          <w:szCs w:val="24"/>
        </w:rPr>
        <w:t>налаштування</w:t>
      </w:r>
      <w:r w:rsidR="00AB1D0F" w:rsidRPr="007A17F3">
        <w:rPr>
          <w:sz w:val="24"/>
          <w:szCs w:val="24"/>
        </w:rPr>
        <w:t xml:space="preserve">, </w:t>
      </w:r>
      <w:r w:rsidRPr="007A17F3">
        <w:rPr>
          <w:sz w:val="24"/>
          <w:szCs w:val="24"/>
        </w:rPr>
        <w:t>у підході</w:t>
      </w:r>
      <w:r w:rsidR="00AB1D0F" w:rsidRPr="007A17F3">
        <w:rPr>
          <w:sz w:val="24"/>
          <w:szCs w:val="24"/>
        </w:rPr>
        <w:t xml:space="preserve"> до </w:t>
      </w:r>
      <w:r w:rsidR="00AB1D0F" w:rsidRPr="007A17F3">
        <w:rPr>
          <w:i/>
          <w:sz w:val="24"/>
          <w:szCs w:val="24"/>
        </w:rPr>
        <w:t>суспільно-політичних</w:t>
      </w:r>
      <w:r w:rsidR="00AB1D0F" w:rsidRPr="007A17F3">
        <w:rPr>
          <w:sz w:val="24"/>
          <w:szCs w:val="24"/>
        </w:rPr>
        <w:t xml:space="preserve"> доктрин</w:t>
      </w:r>
      <w:r w:rsidR="00DD6FD0" w:rsidRPr="007A17F3">
        <w:rPr>
          <w:sz w:val="24"/>
          <w:szCs w:val="24"/>
        </w:rPr>
        <w:t xml:space="preserve"> (адже осв</w:t>
      </w:r>
      <w:r w:rsidR="00DD6FD0" w:rsidRPr="007A17F3">
        <w:rPr>
          <w:sz w:val="24"/>
          <w:szCs w:val="24"/>
        </w:rPr>
        <w:t>і</w:t>
      </w:r>
      <w:r w:rsidR="00DD6FD0" w:rsidRPr="007A17F3">
        <w:rPr>
          <w:sz w:val="24"/>
          <w:szCs w:val="24"/>
        </w:rPr>
        <w:t xml:space="preserve">та не </w:t>
      </w:r>
      <w:r w:rsidR="00676499" w:rsidRPr="007A17F3">
        <w:rPr>
          <w:sz w:val="24"/>
          <w:szCs w:val="24"/>
        </w:rPr>
        <w:t xml:space="preserve">в </w:t>
      </w:r>
      <w:r w:rsidR="00DD6FD0" w:rsidRPr="007A17F3">
        <w:rPr>
          <w:sz w:val="24"/>
          <w:szCs w:val="24"/>
        </w:rPr>
        <w:t>з</w:t>
      </w:r>
      <w:r w:rsidR="00676499" w:rsidRPr="007A17F3">
        <w:rPr>
          <w:sz w:val="24"/>
          <w:szCs w:val="24"/>
        </w:rPr>
        <w:t>мозі</w:t>
      </w:r>
      <w:r w:rsidR="00DD6FD0" w:rsidRPr="007A17F3">
        <w:rPr>
          <w:sz w:val="24"/>
          <w:szCs w:val="24"/>
        </w:rPr>
        <w:t xml:space="preserve"> ігнорувати їх)</w:t>
      </w:r>
      <w:r w:rsidR="00AB1D0F" w:rsidRPr="007A17F3">
        <w:rPr>
          <w:sz w:val="24"/>
          <w:szCs w:val="24"/>
        </w:rPr>
        <w:t xml:space="preserve">, </w:t>
      </w:r>
      <w:r w:rsidR="00DD1D64" w:rsidRPr="007A17F3">
        <w:rPr>
          <w:sz w:val="24"/>
          <w:szCs w:val="24"/>
        </w:rPr>
        <w:t>допомагає долати ідеологічні упередже</w:t>
      </w:r>
      <w:r w:rsidR="00DD1D64" w:rsidRPr="007A17F3">
        <w:rPr>
          <w:sz w:val="24"/>
          <w:szCs w:val="24"/>
        </w:rPr>
        <w:t>н</w:t>
      </w:r>
      <w:r w:rsidR="00DD1D64" w:rsidRPr="007A17F3">
        <w:rPr>
          <w:sz w:val="24"/>
          <w:szCs w:val="24"/>
        </w:rPr>
        <w:t>ня</w:t>
      </w:r>
      <w:r w:rsidR="00AB1D0F" w:rsidRPr="007A17F3">
        <w:rPr>
          <w:sz w:val="24"/>
          <w:szCs w:val="24"/>
        </w:rPr>
        <w:t>. Цікавою є,</w:t>
      </w:r>
      <w:r w:rsidR="00DD1D64" w:rsidRPr="007A17F3">
        <w:rPr>
          <w:sz w:val="24"/>
          <w:szCs w:val="24"/>
        </w:rPr>
        <w:t xml:space="preserve"> зокрема, вис</w:t>
      </w:r>
      <w:r w:rsidR="00AB1D0F" w:rsidRPr="007A17F3">
        <w:rPr>
          <w:sz w:val="24"/>
          <w:szCs w:val="24"/>
        </w:rPr>
        <w:t>л</w:t>
      </w:r>
      <w:r w:rsidR="00DD1D64" w:rsidRPr="007A17F3">
        <w:rPr>
          <w:sz w:val="24"/>
          <w:szCs w:val="24"/>
        </w:rPr>
        <w:t>ов</w:t>
      </w:r>
      <w:r w:rsidR="00AB1D0F" w:rsidRPr="007A17F3">
        <w:rPr>
          <w:sz w:val="24"/>
          <w:szCs w:val="24"/>
        </w:rPr>
        <w:t>лена на базі ретельного аналізу історичних фактів теза</w:t>
      </w:r>
      <w:r w:rsidR="00DD1D64" w:rsidRPr="007A17F3">
        <w:rPr>
          <w:sz w:val="24"/>
          <w:szCs w:val="24"/>
        </w:rPr>
        <w:t>, за як</w:t>
      </w:r>
      <w:r w:rsidR="00AB1D0F" w:rsidRPr="007A17F3">
        <w:rPr>
          <w:sz w:val="24"/>
          <w:szCs w:val="24"/>
        </w:rPr>
        <w:t>ою характерна дл</w:t>
      </w:r>
      <w:r w:rsidR="00DD6FD0" w:rsidRPr="007A17F3">
        <w:rPr>
          <w:sz w:val="24"/>
          <w:szCs w:val="24"/>
        </w:rPr>
        <w:t>я наш</w:t>
      </w:r>
      <w:r w:rsidR="00DD6FD0" w:rsidRPr="007A17F3">
        <w:rPr>
          <w:sz w:val="24"/>
          <w:szCs w:val="24"/>
        </w:rPr>
        <w:t>о</w:t>
      </w:r>
      <w:r w:rsidR="00DD6FD0" w:rsidRPr="007A17F3">
        <w:rPr>
          <w:sz w:val="24"/>
          <w:szCs w:val="24"/>
        </w:rPr>
        <w:t>го часу</w:t>
      </w:r>
      <w:r w:rsidR="00DD1D64" w:rsidRPr="007A17F3">
        <w:rPr>
          <w:sz w:val="24"/>
          <w:szCs w:val="24"/>
        </w:rPr>
        <w:t xml:space="preserve"> </w:t>
      </w:r>
      <w:r w:rsidR="00DD6FD0" w:rsidRPr="007A17F3">
        <w:rPr>
          <w:sz w:val="24"/>
          <w:szCs w:val="24"/>
        </w:rPr>
        <w:t>«</w:t>
      </w:r>
      <w:r w:rsidR="00DD1D64" w:rsidRPr="007A17F3">
        <w:rPr>
          <w:sz w:val="24"/>
          <w:szCs w:val="24"/>
        </w:rPr>
        <w:t>конфронтація між вічовим (соборним) і ліберальним суспільними ідеалами не є а</w:t>
      </w:r>
      <w:r w:rsidR="00DD1D64" w:rsidRPr="007A17F3">
        <w:rPr>
          <w:sz w:val="24"/>
          <w:szCs w:val="24"/>
        </w:rPr>
        <w:t>б</w:t>
      </w:r>
      <w:r w:rsidR="00DD1D64" w:rsidRPr="007A17F3">
        <w:rPr>
          <w:sz w:val="24"/>
          <w:szCs w:val="24"/>
        </w:rPr>
        <w:t>солют</w:t>
      </w:r>
      <w:r w:rsidR="00DD6FD0" w:rsidRPr="007A17F3">
        <w:rPr>
          <w:sz w:val="24"/>
          <w:szCs w:val="24"/>
        </w:rPr>
        <w:t xml:space="preserve">ною, </w:t>
      </w:r>
      <w:proofErr w:type="spellStart"/>
      <w:r w:rsidR="00DD6FD0" w:rsidRPr="007A17F3">
        <w:rPr>
          <w:sz w:val="24"/>
          <w:szCs w:val="24"/>
        </w:rPr>
        <w:t>„</w:t>
      </w:r>
      <w:r w:rsidR="00DD1D64" w:rsidRPr="007A17F3">
        <w:rPr>
          <w:sz w:val="24"/>
          <w:szCs w:val="24"/>
        </w:rPr>
        <w:t>природ</w:t>
      </w:r>
      <w:r w:rsidR="00DD6FD0" w:rsidRPr="007A17F3">
        <w:rPr>
          <w:sz w:val="24"/>
          <w:szCs w:val="24"/>
        </w:rPr>
        <w:t>ною</w:t>
      </w:r>
      <w:proofErr w:type="spellEnd"/>
      <w:r w:rsidR="00DD6FD0" w:rsidRPr="007A17F3">
        <w:rPr>
          <w:sz w:val="24"/>
          <w:szCs w:val="24"/>
        </w:rPr>
        <w:t>”</w:t>
      </w:r>
      <w:r w:rsidR="00DD1D64" w:rsidRPr="007A17F3">
        <w:rPr>
          <w:sz w:val="24"/>
          <w:szCs w:val="24"/>
        </w:rPr>
        <w:t xml:space="preserve"> формою відношень між ними. Це результат розколу, який істори</w:t>
      </w:r>
      <w:r w:rsidR="00DD1D64" w:rsidRPr="007A17F3">
        <w:rPr>
          <w:sz w:val="24"/>
          <w:szCs w:val="24"/>
        </w:rPr>
        <w:t>ч</w:t>
      </w:r>
      <w:r w:rsidR="00DD1D64" w:rsidRPr="007A17F3">
        <w:rPr>
          <w:sz w:val="24"/>
          <w:szCs w:val="24"/>
        </w:rPr>
        <w:t>но склався, і він може бути подоланий у процесі подальшого розвитку суспільс</w:t>
      </w:r>
      <w:r w:rsidR="00DD1D64" w:rsidRPr="007A17F3">
        <w:rPr>
          <w:sz w:val="24"/>
          <w:szCs w:val="24"/>
        </w:rPr>
        <w:t>т</w:t>
      </w:r>
      <w:r w:rsidR="00DD1D64" w:rsidRPr="007A17F3">
        <w:rPr>
          <w:sz w:val="24"/>
          <w:szCs w:val="24"/>
        </w:rPr>
        <w:t>ва</w:t>
      </w:r>
      <w:r w:rsidR="00DD6FD0" w:rsidRPr="007A17F3">
        <w:rPr>
          <w:sz w:val="24"/>
          <w:szCs w:val="24"/>
        </w:rPr>
        <w:t>»</w:t>
      </w:r>
      <w:r w:rsidR="00DD1D64" w:rsidRPr="007A17F3">
        <w:rPr>
          <w:sz w:val="24"/>
          <w:szCs w:val="24"/>
        </w:rPr>
        <w:t xml:space="preserve"> [</w:t>
      </w:r>
      <w:r w:rsidRPr="007A17F3">
        <w:rPr>
          <w:sz w:val="24"/>
          <w:szCs w:val="24"/>
        </w:rPr>
        <w:t>2</w:t>
      </w:r>
      <w:r w:rsidR="00DD1D64" w:rsidRPr="007A17F3">
        <w:rPr>
          <w:sz w:val="24"/>
          <w:szCs w:val="24"/>
        </w:rPr>
        <w:t>, с. 31].</w:t>
      </w:r>
      <w:r w:rsidR="00B75587" w:rsidRPr="007A17F3">
        <w:rPr>
          <w:sz w:val="24"/>
          <w:szCs w:val="24"/>
        </w:rPr>
        <w:t xml:space="preserve"> </w:t>
      </w:r>
    </w:p>
    <w:p w:rsidR="00814E27" w:rsidRPr="007A17F3" w:rsidRDefault="00814E27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>Так само аж ніяк не є непереборною конфронтація національного та інтернаціонал</w:t>
      </w:r>
      <w:r w:rsidRPr="007A17F3">
        <w:rPr>
          <w:sz w:val="24"/>
          <w:szCs w:val="24"/>
        </w:rPr>
        <w:t>ь</w:t>
      </w:r>
      <w:r w:rsidRPr="007A17F3">
        <w:rPr>
          <w:sz w:val="24"/>
          <w:szCs w:val="24"/>
        </w:rPr>
        <w:t>ного ідеалів. Наведу слова видатного філософа і педагога М.М. Р</w:t>
      </w:r>
      <w:r w:rsidRPr="007A17F3">
        <w:rPr>
          <w:sz w:val="24"/>
          <w:szCs w:val="24"/>
        </w:rPr>
        <w:t>у</w:t>
      </w:r>
      <w:r w:rsidRPr="007A17F3">
        <w:rPr>
          <w:sz w:val="24"/>
          <w:szCs w:val="24"/>
        </w:rPr>
        <w:t>бінштейна, сказані ще 1927 року: «Справжня єдність може утворитися лише т</w:t>
      </w:r>
      <w:r w:rsidRPr="007A17F3">
        <w:rPr>
          <w:sz w:val="24"/>
          <w:szCs w:val="24"/>
        </w:rPr>
        <w:t>о</w:t>
      </w:r>
      <w:r w:rsidRPr="007A17F3">
        <w:rPr>
          <w:sz w:val="24"/>
          <w:szCs w:val="24"/>
        </w:rPr>
        <w:t>ді…, коли всі народи в ідеалі поєднаються не в однорідність і повний збіг, який робить цінним лише один примірник, а в єдності сво</w:t>
      </w:r>
      <w:r w:rsidRPr="007A17F3">
        <w:rPr>
          <w:sz w:val="24"/>
          <w:szCs w:val="24"/>
        </w:rPr>
        <w:t>є</w:t>
      </w:r>
      <w:r w:rsidRPr="007A17F3">
        <w:rPr>
          <w:sz w:val="24"/>
          <w:szCs w:val="24"/>
        </w:rPr>
        <w:t>рідного, у якому зберіг</w:t>
      </w:r>
      <w:r w:rsidRPr="007A17F3">
        <w:rPr>
          <w:sz w:val="24"/>
          <w:szCs w:val="24"/>
        </w:rPr>
        <w:t>а</w:t>
      </w:r>
      <w:r w:rsidRPr="007A17F3">
        <w:rPr>
          <w:sz w:val="24"/>
          <w:szCs w:val="24"/>
        </w:rPr>
        <w:t>ється особливий характер кожного</w:t>
      </w:r>
      <w:r w:rsidR="00676499" w:rsidRPr="007A17F3">
        <w:rPr>
          <w:sz w:val="24"/>
          <w:szCs w:val="24"/>
        </w:rPr>
        <w:t xml:space="preserve"> й відкривається можливість живої в</w:t>
      </w:r>
      <w:r w:rsidR="005300AE" w:rsidRPr="007A17F3">
        <w:rPr>
          <w:sz w:val="24"/>
          <w:szCs w:val="24"/>
        </w:rPr>
        <w:t>з</w:t>
      </w:r>
      <w:r w:rsidR="00676499" w:rsidRPr="007A17F3">
        <w:rPr>
          <w:sz w:val="24"/>
          <w:szCs w:val="24"/>
        </w:rPr>
        <w:t>аємодії й солідарності; в іншому разі життя й дійсності у людства бути не може» [</w:t>
      </w:r>
      <w:r w:rsidR="004E75C5" w:rsidRPr="007A17F3">
        <w:rPr>
          <w:sz w:val="24"/>
          <w:szCs w:val="24"/>
        </w:rPr>
        <w:t>26</w:t>
      </w:r>
      <w:r w:rsidR="00676499" w:rsidRPr="007A17F3">
        <w:rPr>
          <w:sz w:val="24"/>
          <w:szCs w:val="24"/>
        </w:rPr>
        <w:t xml:space="preserve">, с. 184]. </w:t>
      </w:r>
    </w:p>
    <w:p w:rsidR="007B7460" w:rsidRPr="007A17F3" w:rsidRDefault="002B0342" w:rsidP="007A17F3">
      <w:pPr>
        <w:pStyle w:val="14-1"/>
        <w:rPr>
          <w:sz w:val="24"/>
        </w:rPr>
      </w:pPr>
      <w:r w:rsidRPr="007A17F3">
        <w:rPr>
          <w:sz w:val="24"/>
        </w:rPr>
        <w:t>В обох щойно окреслених ситуаціях вихідні ідеали</w:t>
      </w:r>
      <w:r w:rsidR="004E75C5" w:rsidRPr="007A17F3">
        <w:rPr>
          <w:sz w:val="24"/>
        </w:rPr>
        <w:t>,</w:t>
      </w:r>
      <w:r w:rsidR="009D1A53" w:rsidRPr="007A17F3">
        <w:rPr>
          <w:sz w:val="24"/>
        </w:rPr>
        <w:t xml:space="preserve"> </w:t>
      </w:r>
      <w:r w:rsidR="004E75C5" w:rsidRPr="007A17F3">
        <w:rPr>
          <w:sz w:val="24"/>
        </w:rPr>
        <w:t>які на</w:t>
      </w:r>
      <w:r w:rsidR="009D1A53" w:rsidRPr="007A17F3">
        <w:rPr>
          <w:sz w:val="24"/>
        </w:rPr>
        <w:t xml:space="preserve"> перший погляд є несумі</w:t>
      </w:r>
      <w:r w:rsidR="009D1A53" w:rsidRPr="007A17F3">
        <w:rPr>
          <w:sz w:val="24"/>
        </w:rPr>
        <w:t>с</w:t>
      </w:r>
      <w:r w:rsidR="009D1A53" w:rsidRPr="007A17F3">
        <w:rPr>
          <w:sz w:val="24"/>
        </w:rPr>
        <w:t>ними,</w:t>
      </w:r>
      <w:r w:rsidR="004E75C5" w:rsidRPr="007A17F3">
        <w:rPr>
          <w:sz w:val="24"/>
        </w:rPr>
        <w:t xml:space="preserve"> </w:t>
      </w:r>
      <w:r w:rsidRPr="007A17F3">
        <w:rPr>
          <w:sz w:val="24"/>
        </w:rPr>
        <w:t>цілком можуть бути вдосконалені</w:t>
      </w:r>
      <w:r w:rsidR="009D1A53" w:rsidRPr="007A17F3">
        <w:rPr>
          <w:sz w:val="24"/>
        </w:rPr>
        <w:t xml:space="preserve"> й узгоджені</w:t>
      </w:r>
      <w:r w:rsidRPr="007A17F3">
        <w:rPr>
          <w:sz w:val="24"/>
        </w:rPr>
        <w:t xml:space="preserve"> через «</w:t>
      </w:r>
      <w:proofErr w:type="spellStart"/>
      <w:r w:rsidRPr="007A17F3">
        <w:rPr>
          <w:i/>
          <w:sz w:val="24"/>
        </w:rPr>
        <w:t>метаіде</w:t>
      </w:r>
      <w:r w:rsidRPr="007A17F3">
        <w:rPr>
          <w:i/>
          <w:sz w:val="24"/>
        </w:rPr>
        <w:t>а</w:t>
      </w:r>
      <w:r w:rsidRPr="007A17F3">
        <w:rPr>
          <w:i/>
          <w:sz w:val="24"/>
        </w:rPr>
        <w:t>лізацію</w:t>
      </w:r>
      <w:proofErr w:type="spellEnd"/>
      <w:r w:rsidRPr="007A17F3">
        <w:rPr>
          <w:sz w:val="24"/>
        </w:rPr>
        <w:t>» (ідеалізацію ідеалів) (див. [</w:t>
      </w:r>
      <w:r w:rsidR="009D1A53" w:rsidRPr="007A17F3">
        <w:rPr>
          <w:sz w:val="24"/>
        </w:rPr>
        <w:t>8</w:t>
      </w:r>
      <w:r w:rsidRPr="007A17F3">
        <w:rPr>
          <w:sz w:val="24"/>
        </w:rPr>
        <w:t xml:space="preserve">]), механізмами якої є </w:t>
      </w:r>
      <w:r w:rsidRPr="007A17F3">
        <w:rPr>
          <w:i/>
          <w:sz w:val="24"/>
        </w:rPr>
        <w:t>діалоги</w:t>
      </w:r>
      <w:r w:rsidRPr="007A17F3">
        <w:rPr>
          <w:sz w:val="24"/>
        </w:rPr>
        <w:t xml:space="preserve"> між прихильниками зазначених вихідних іде</w:t>
      </w:r>
      <w:r w:rsidRPr="007A17F3">
        <w:rPr>
          <w:sz w:val="24"/>
        </w:rPr>
        <w:t>а</w:t>
      </w:r>
      <w:r w:rsidRPr="007A17F3">
        <w:rPr>
          <w:sz w:val="24"/>
        </w:rPr>
        <w:t>лів</w:t>
      </w:r>
      <w:r w:rsidR="00FB0B4E" w:rsidRPr="007A17F3">
        <w:rPr>
          <w:sz w:val="24"/>
        </w:rPr>
        <w:t>, а</w:t>
      </w:r>
      <w:r w:rsidRPr="007A17F3">
        <w:rPr>
          <w:sz w:val="24"/>
        </w:rPr>
        <w:t xml:space="preserve"> та</w:t>
      </w:r>
      <w:r w:rsidR="00FB0B4E" w:rsidRPr="007A17F3">
        <w:rPr>
          <w:sz w:val="24"/>
        </w:rPr>
        <w:t xml:space="preserve">кож так зв. </w:t>
      </w:r>
      <w:r w:rsidR="00FB0B4E" w:rsidRPr="007A17F3">
        <w:rPr>
          <w:i/>
          <w:sz w:val="24"/>
        </w:rPr>
        <w:t>медіація</w:t>
      </w:r>
      <w:r w:rsidR="00AD5F36" w:rsidRPr="007A17F3">
        <w:rPr>
          <w:sz w:val="24"/>
        </w:rPr>
        <w:t xml:space="preserve"> (опосередкування)</w:t>
      </w:r>
      <w:r w:rsidR="00FB0B4E" w:rsidRPr="007A17F3">
        <w:rPr>
          <w:sz w:val="24"/>
        </w:rPr>
        <w:t>,</w:t>
      </w:r>
      <w:r w:rsidR="00AD5F36" w:rsidRPr="007A17F3">
        <w:rPr>
          <w:sz w:val="24"/>
        </w:rPr>
        <w:t xml:space="preserve"> логіка якої «націлена на пошук нового сми</w:t>
      </w:r>
      <w:r w:rsidR="00AD5F36" w:rsidRPr="007A17F3">
        <w:rPr>
          <w:sz w:val="24"/>
        </w:rPr>
        <w:t>с</w:t>
      </w:r>
      <w:r w:rsidR="00AD5F36" w:rsidRPr="007A17F3">
        <w:rPr>
          <w:sz w:val="24"/>
        </w:rPr>
        <w:t xml:space="preserve">лу за рамками смислів, що склалися раніше» [11, с. 38]. </w:t>
      </w:r>
      <w:r w:rsidR="00E16665" w:rsidRPr="007A17F3">
        <w:rPr>
          <w:sz w:val="24"/>
        </w:rPr>
        <w:t xml:space="preserve">Медіація здійснюється через </w:t>
      </w:r>
      <w:r w:rsidR="00FB0B4E" w:rsidRPr="007A17F3">
        <w:rPr>
          <w:sz w:val="24"/>
        </w:rPr>
        <w:t>викор</w:t>
      </w:r>
      <w:r w:rsidR="00FB0B4E" w:rsidRPr="007A17F3">
        <w:rPr>
          <w:sz w:val="24"/>
        </w:rPr>
        <w:t>и</w:t>
      </w:r>
      <w:r w:rsidR="00FB0B4E" w:rsidRPr="007A17F3">
        <w:rPr>
          <w:sz w:val="24"/>
        </w:rPr>
        <w:t xml:space="preserve">стання </w:t>
      </w:r>
      <w:proofErr w:type="spellStart"/>
      <w:r w:rsidR="00FB0B4E" w:rsidRPr="007A17F3">
        <w:rPr>
          <w:sz w:val="24"/>
        </w:rPr>
        <w:t>опосередкувальних</w:t>
      </w:r>
      <w:proofErr w:type="spellEnd"/>
      <w:r w:rsidR="00FB0B4E" w:rsidRPr="007A17F3">
        <w:rPr>
          <w:sz w:val="24"/>
        </w:rPr>
        <w:t xml:space="preserve"> ланок (</w:t>
      </w:r>
      <w:r w:rsidR="00FB0B4E" w:rsidRPr="007A17F3">
        <w:rPr>
          <w:i/>
          <w:sz w:val="24"/>
        </w:rPr>
        <w:t>медіаторів</w:t>
      </w:r>
      <w:r w:rsidR="00FB0B4E" w:rsidRPr="007A17F3">
        <w:rPr>
          <w:sz w:val="24"/>
        </w:rPr>
        <w:t>), які мають дозволити змістам, обсто</w:t>
      </w:r>
      <w:r w:rsidR="00FB0B4E" w:rsidRPr="007A17F3">
        <w:rPr>
          <w:sz w:val="24"/>
        </w:rPr>
        <w:t>ю</w:t>
      </w:r>
      <w:r w:rsidR="00FB0B4E" w:rsidRPr="007A17F3">
        <w:rPr>
          <w:sz w:val="24"/>
        </w:rPr>
        <w:t>ваним учасниками діалогу (за необхідності, так чи інакше модифікованим), п</w:t>
      </w:r>
      <w:r w:rsidR="00FB0B4E" w:rsidRPr="007A17F3">
        <w:rPr>
          <w:sz w:val="24"/>
        </w:rPr>
        <w:t>о</w:t>
      </w:r>
      <w:r w:rsidR="00FB0B4E" w:rsidRPr="007A17F3">
        <w:rPr>
          <w:sz w:val="24"/>
        </w:rPr>
        <w:t>стати компонентами цілісної системи, прийнятної для вказаних учасників (бодай як основа для подальших діал</w:t>
      </w:r>
      <w:r w:rsidR="00FB0B4E" w:rsidRPr="007A17F3">
        <w:rPr>
          <w:sz w:val="24"/>
        </w:rPr>
        <w:t>о</w:t>
      </w:r>
      <w:r w:rsidR="00FB0B4E" w:rsidRPr="007A17F3">
        <w:rPr>
          <w:sz w:val="24"/>
        </w:rPr>
        <w:t>гів</w:t>
      </w:r>
      <w:r w:rsidR="009D1A53" w:rsidRPr="007A17F3">
        <w:rPr>
          <w:sz w:val="24"/>
        </w:rPr>
        <w:t xml:space="preserve">; </w:t>
      </w:r>
      <w:r w:rsidR="005300AE" w:rsidRPr="007A17F3">
        <w:rPr>
          <w:sz w:val="24"/>
        </w:rPr>
        <w:t>детальніше див. [</w:t>
      </w:r>
      <w:r w:rsidR="009D1A53" w:rsidRPr="007A17F3">
        <w:rPr>
          <w:sz w:val="24"/>
        </w:rPr>
        <w:t>3</w:t>
      </w:r>
      <w:r w:rsidR="005300AE" w:rsidRPr="007A17F3">
        <w:rPr>
          <w:sz w:val="24"/>
        </w:rPr>
        <w:t xml:space="preserve">, § </w:t>
      </w:r>
      <w:r w:rsidR="001F4801" w:rsidRPr="007A17F3">
        <w:rPr>
          <w:sz w:val="24"/>
        </w:rPr>
        <w:t>4.3</w:t>
      </w:r>
      <w:r w:rsidR="005300AE" w:rsidRPr="007A17F3">
        <w:rPr>
          <w:sz w:val="24"/>
        </w:rPr>
        <w:t>])</w:t>
      </w:r>
      <w:r w:rsidR="00FB0B4E" w:rsidRPr="007A17F3">
        <w:rPr>
          <w:sz w:val="24"/>
        </w:rPr>
        <w:t xml:space="preserve">). </w:t>
      </w:r>
    </w:p>
    <w:p w:rsidR="007B7460" w:rsidRPr="007A17F3" w:rsidRDefault="007B7460" w:rsidP="007A17F3">
      <w:pPr>
        <w:pStyle w:val="14-1"/>
        <w:rPr>
          <w:sz w:val="24"/>
        </w:rPr>
      </w:pPr>
      <w:r w:rsidRPr="007A17F3">
        <w:rPr>
          <w:sz w:val="24"/>
        </w:rPr>
        <w:t xml:space="preserve">В ідеологічній сфері життя соціуму важливим медіатором, відповідно до концепції дворівневої структури простору політичних ідеологій (див. [22; 3, § 1.4]), має бути </w:t>
      </w:r>
      <w:r w:rsidRPr="007A17F3">
        <w:rPr>
          <w:i/>
          <w:sz w:val="24"/>
        </w:rPr>
        <w:t>об’єднувальна (інтегративна) ідеологія</w:t>
      </w:r>
      <w:r w:rsidR="00CB34CA" w:rsidRPr="007A17F3">
        <w:rPr>
          <w:sz w:val="24"/>
        </w:rPr>
        <w:t>. У тому чи іншому вигляді вона існує в багатьох кр</w:t>
      </w:r>
      <w:r w:rsidR="00CB34CA" w:rsidRPr="007A17F3">
        <w:rPr>
          <w:sz w:val="24"/>
        </w:rPr>
        <w:t>а</w:t>
      </w:r>
      <w:r w:rsidR="00CB34CA" w:rsidRPr="007A17F3">
        <w:rPr>
          <w:sz w:val="24"/>
        </w:rPr>
        <w:t>їнах і мала б існувати і в Україні.</w:t>
      </w:r>
      <w:r w:rsidRPr="007A17F3">
        <w:rPr>
          <w:sz w:val="24"/>
        </w:rPr>
        <w:t xml:space="preserve"> </w:t>
      </w:r>
      <w:r w:rsidR="00CB34CA" w:rsidRPr="007A17F3">
        <w:rPr>
          <w:sz w:val="24"/>
        </w:rPr>
        <w:t>Я</w:t>
      </w:r>
      <w:r w:rsidRPr="007A17F3">
        <w:rPr>
          <w:sz w:val="24"/>
        </w:rPr>
        <w:t>вляючи с</w:t>
      </w:r>
      <w:r w:rsidRPr="007A17F3">
        <w:rPr>
          <w:sz w:val="24"/>
        </w:rPr>
        <w:t>о</w:t>
      </w:r>
      <w:r w:rsidRPr="007A17F3">
        <w:rPr>
          <w:sz w:val="24"/>
        </w:rPr>
        <w:t xml:space="preserve">бою </w:t>
      </w:r>
      <w:r w:rsidR="00CB34CA" w:rsidRPr="007A17F3">
        <w:rPr>
          <w:sz w:val="24"/>
        </w:rPr>
        <w:t>здобуток</w:t>
      </w:r>
      <w:r w:rsidRPr="007A17F3">
        <w:rPr>
          <w:sz w:val="24"/>
        </w:rPr>
        <w:t xml:space="preserve"> ідейного консенсусу основних суспільних і політичних сил країни, </w:t>
      </w:r>
      <w:r w:rsidR="00CB34CA" w:rsidRPr="007A17F3">
        <w:rPr>
          <w:sz w:val="24"/>
        </w:rPr>
        <w:t xml:space="preserve">вона </w:t>
      </w:r>
      <w:r w:rsidRPr="007A17F3">
        <w:rPr>
          <w:sz w:val="24"/>
        </w:rPr>
        <w:t>кладе</w:t>
      </w:r>
      <w:r w:rsidR="00464D10" w:rsidRPr="007A17F3">
        <w:rPr>
          <w:sz w:val="24"/>
        </w:rPr>
        <w:t>ться</w:t>
      </w:r>
      <w:r w:rsidRPr="007A17F3">
        <w:rPr>
          <w:sz w:val="24"/>
        </w:rPr>
        <w:t xml:space="preserve"> в основу державної політики, а також освіти й виховання дітей і молоді. На відміну від тоталітарної, об’єднувальна ідеологія має бути </w:t>
      </w:r>
      <w:proofErr w:type="spellStart"/>
      <w:r w:rsidRPr="007A17F3">
        <w:rPr>
          <w:sz w:val="24"/>
        </w:rPr>
        <w:t>антидогматичною</w:t>
      </w:r>
      <w:proofErr w:type="spellEnd"/>
      <w:r w:rsidRPr="007A17F3">
        <w:rPr>
          <w:sz w:val="24"/>
        </w:rPr>
        <w:t xml:space="preserve"> й доповнюватися в житті суспільства специфічними ідеологіями др</w:t>
      </w:r>
      <w:r w:rsidRPr="007A17F3">
        <w:rPr>
          <w:sz w:val="24"/>
        </w:rPr>
        <w:t>у</w:t>
      </w:r>
      <w:r w:rsidRPr="007A17F3">
        <w:rPr>
          <w:sz w:val="24"/>
        </w:rPr>
        <w:t>гого рівня. Їх обирають окремі спільноти (що самовизначаються за різними критеріями) ві</w:t>
      </w:r>
      <w:r w:rsidRPr="007A17F3">
        <w:rPr>
          <w:sz w:val="24"/>
        </w:rPr>
        <w:t>д</w:t>
      </w:r>
      <w:r w:rsidRPr="007A17F3">
        <w:rPr>
          <w:sz w:val="24"/>
        </w:rPr>
        <w:lastRenderedPageBreak/>
        <w:t>повідно до своїх інтересів, уподобань і традицій, але</w:t>
      </w:r>
      <w:r w:rsidR="00CB34CA" w:rsidRPr="007A17F3">
        <w:rPr>
          <w:sz w:val="24"/>
        </w:rPr>
        <w:t xml:space="preserve"> – що слід пі</w:t>
      </w:r>
      <w:r w:rsidR="00CB34CA" w:rsidRPr="007A17F3">
        <w:rPr>
          <w:sz w:val="24"/>
        </w:rPr>
        <w:t>д</w:t>
      </w:r>
      <w:r w:rsidR="00CB34CA" w:rsidRPr="007A17F3">
        <w:rPr>
          <w:sz w:val="24"/>
        </w:rPr>
        <w:t>креслити –</w:t>
      </w:r>
      <w:r w:rsidRPr="007A17F3">
        <w:rPr>
          <w:sz w:val="24"/>
        </w:rPr>
        <w:t xml:space="preserve"> не заперечуючи при цьому основних положень об’єднувальної іде</w:t>
      </w:r>
      <w:r w:rsidRPr="007A17F3">
        <w:rPr>
          <w:sz w:val="24"/>
        </w:rPr>
        <w:t>о</w:t>
      </w:r>
      <w:r w:rsidRPr="007A17F3">
        <w:rPr>
          <w:sz w:val="24"/>
        </w:rPr>
        <w:t xml:space="preserve">логії. </w:t>
      </w:r>
    </w:p>
    <w:p w:rsidR="00FB0B4E" w:rsidRPr="007A17F3" w:rsidRDefault="00FB0B4E" w:rsidP="007A17F3">
      <w:pPr>
        <w:pStyle w:val="14-1"/>
        <w:rPr>
          <w:sz w:val="24"/>
        </w:rPr>
      </w:pPr>
      <w:r w:rsidRPr="007A17F3">
        <w:rPr>
          <w:sz w:val="24"/>
        </w:rPr>
        <w:t xml:space="preserve"> </w:t>
      </w:r>
      <w:r w:rsidR="00E16665" w:rsidRPr="007A17F3">
        <w:rPr>
          <w:sz w:val="24"/>
        </w:rPr>
        <w:t xml:space="preserve"> </w:t>
      </w:r>
    </w:p>
    <w:p w:rsidR="00814E27" w:rsidRPr="007A17F3" w:rsidRDefault="00F411F5" w:rsidP="007A17F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A17F3">
        <w:rPr>
          <w:b/>
          <w:sz w:val="24"/>
          <w:szCs w:val="24"/>
        </w:rPr>
        <w:t>Список використаної літератури</w:t>
      </w:r>
    </w:p>
    <w:p w:rsidR="004362E5" w:rsidRPr="007A17F3" w:rsidRDefault="004362E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  <w:lang w:val="ru-RU"/>
        </w:rPr>
        <w:t xml:space="preserve">1. </w:t>
      </w:r>
      <w:proofErr w:type="spellStart"/>
      <w:r w:rsidRPr="007A17F3">
        <w:rPr>
          <w:i/>
          <w:sz w:val="24"/>
          <w:szCs w:val="24"/>
          <w:lang w:val="ru-RU"/>
        </w:rPr>
        <w:t>Асмолов</w:t>
      </w:r>
      <w:proofErr w:type="spellEnd"/>
      <w:r w:rsidRPr="007A17F3">
        <w:rPr>
          <w:i/>
          <w:sz w:val="24"/>
          <w:szCs w:val="24"/>
          <w:lang w:val="ru-RU"/>
        </w:rPr>
        <w:t xml:space="preserve"> А.Г.</w:t>
      </w:r>
      <w:r w:rsidRPr="007A17F3">
        <w:rPr>
          <w:sz w:val="24"/>
          <w:szCs w:val="24"/>
          <w:lang w:val="ru-RU"/>
        </w:rPr>
        <w:t xml:space="preserve"> Психология индивидуальности: Методологические основы развития личности  в историко-эволюционном процессе: Уч.-метод. </w:t>
      </w:r>
      <w:r w:rsidR="00F411F5" w:rsidRPr="007A17F3">
        <w:rPr>
          <w:sz w:val="24"/>
          <w:szCs w:val="24"/>
          <w:lang w:val="ru-RU"/>
        </w:rPr>
        <w:t>п</w:t>
      </w:r>
      <w:r w:rsidRPr="007A17F3">
        <w:rPr>
          <w:sz w:val="24"/>
          <w:szCs w:val="24"/>
          <w:lang w:val="ru-RU"/>
        </w:rPr>
        <w:t>особие</w:t>
      </w:r>
      <w:r w:rsidR="00F411F5" w:rsidRPr="007A17F3">
        <w:rPr>
          <w:sz w:val="24"/>
          <w:szCs w:val="24"/>
          <w:lang w:val="ru-RU"/>
        </w:rPr>
        <w:t xml:space="preserve"> / А.Г</w:t>
      </w:r>
      <w:r w:rsidRPr="007A17F3">
        <w:rPr>
          <w:sz w:val="24"/>
          <w:szCs w:val="24"/>
          <w:lang w:val="ru-RU"/>
        </w:rPr>
        <w:t>.</w:t>
      </w:r>
      <w:r w:rsidR="00F411F5" w:rsidRPr="007A17F3">
        <w:rPr>
          <w:sz w:val="24"/>
          <w:szCs w:val="24"/>
          <w:lang w:val="ru-RU"/>
        </w:rPr>
        <w:t xml:space="preserve"> </w:t>
      </w:r>
      <w:proofErr w:type="spellStart"/>
      <w:r w:rsidR="00F411F5" w:rsidRPr="007A17F3">
        <w:rPr>
          <w:sz w:val="24"/>
          <w:szCs w:val="24"/>
          <w:lang w:val="ru-RU"/>
        </w:rPr>
        <w:t>Асмолов</w:t>
      </w:r>
      <w:proofErr w:type="spellEnd"/>
      <w:r w:rsidR="00F411F5" w:rsidRPr="007A17F3">
        <w:rPr>
          <w:sz w:val="24"/>
          <w:szCs w:val="24"/>
          <w:lang w:val="ru-RU"/>
        </w:rPr>
        <w:t>.</w:t>
      </w:r>
      <w:r w:rsidRPr="007A17F3">
        <w:rPr>
          <w:sz w:val="24"/>
          <w:szCs w:val="24"/>
          <w:lang w:val="ru-RU"/>
        </w:rPr>
        <w:t xml:space="preserve"> – М.: Изд-во </w:t>
      </w:r>
      <w:proofErr w:type="spellStart"/>
      <w:r w:rsidRPr="007A17F3">
        <w:rPr>
          <w:sz w:val="24"/>
          <w:szCs w:val="24"/>
          <w:lang w:val="ru-RU"/>
        </w:rPr>
        <w:t>Моск</w:t>
      </w:r>
      <w:proofErr w:type="spellEnd"/>
      <w:r w:rsidRPr="007A17F3">
        <w:rPr>
          <w:sz w:val="24"/>
          <w:szCs w:val="24"/>
          <w:lang w:val="ru-RU"/>
        </w:rPr>
        <w:t>. ун-та, 1986. – 96 с.</w:t>
      </w:r>
    </w:p>
    <w:p w:rsidR="00DD1D64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</w:rPr>
        <w:t>2</w:t>
      </w:r>
      <w:r w:rsidR="00DD1D64" w:rsidRPr="007A17F3">
        <w:rPr>
          <w:sz w:val="24"/>
          <w:szCs w:val="24"/>
        </w:rPr>
        <w:t xml:space="preserve">. </w:t>
      </w:r>
      <w:proofErr w:type="spellStart"/>
      <w:r w:rsidR="00DD1D64" w:rsidRPr="007A17F3">
        <w:rPr>
          <w:i/>
          <w:sz w:val="24"/>
          <w:szCs w:val="24"/>
        </w:rPr>
        <w:t>Ахиезер</w:t>
      </w:r>
      <w:proofErr w:type="spellEnd"/>
      <w:r w:rsidR="00DD1D64" w:rsidRPr="007A17F3">
        <w:rPr>
          <w:i/>
          <w:sz w:val="24"/>
          <w:szCs w:val="24"/>
        </w:rPr>
        <w:t xml:space="preserve"> А.С. </w:t>
      </w:r>
      <w:r w:rsidR="00DD1D64" w:rsidRPr="007A17F3">
        <w:rPr>
          <w:sz w:val="24"/>
          <w:szCs w:val="24"/>
          <w:lang w:val="ru-RU"/>
        </w:rPr>
        <w:t>Нравственность в России и противостояние катастрофам</w:t>
      </w:r>
      <w:r w:rsidR="00F411F5" w:rsidRPr="007A17F3">
        <w:rPr>
          <w:sz w:val="24"/>
          <w:szCs w:val="24"/>
          <w:lang w:val="ru-RU"/>
        </w:rPr>
        <w:t xml:space="preserve"> / А.С. </w:t>
      </w:r>
      <w:proofErr w:type="spellStart"/>
      <w:r w:rsidR="00F411F5" w:rsidRPr="007A17F3">
        <w:rPr>
          <w:sz w:val="24"/>
          <w:szCs w:val="24"/>
          <w:lang w:val="ru-RU"/>
        </w:rPr>
        <w:t>Ахи</w:t>
      </w:r>
      <w:r w:rsidR="00F411F5" w:rsidRPr="007A17F3">
        <w:rPr>
          <w:sz w:val="24"/>
          <w:szCs w:val="24"/>
          <w:lang w:val="ru-RU"/>
        </w:rPr>
        <w:t>е</w:t>
      </w:r>
      <w:r w:rsidR="00F411F5" w:rsidRPr="007A17F3">
        <w:rPr>
          <w:sz w:val="24"/>
          <w:szCs w:val="24"/>
          <w:lang w:val="ru-RU"/>
        </w:rPr>
        <w:t>зер</w:t>
      </w:r>
      <w:proofErr w:type="spellEnd"/>
      <w:r w:rsidR="00DD1D64" w:rsidRPr="007A17F3">
        <w:rPr>
          <w:sz w:val="24"/>
          <w:szCs w:val="24"/>
          <w:lang w:val="ru-RU"/>
        </w:rPr>
        <w:t xml:space="preserve"> // Обществ. науки и современность. – 1997. – № 6. – С. 26-37.</w:t>
      </w:r>
    </w:p>
    <w:p w:rsidR="00C771BB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  <w:lang w:val="ru-RU"/>
        </w:rPr>
        <w:t>3</w:t>
      </w:r>
      <w:r w:rsidR="00C771BB" w:rsidRPr="007A17F3">
        <w:rPr>
          <w:sz w:val="24"/>
          <w:szCs w:val="24"/>
          <w:lang w:val="ru-RU"/>
        </w:rPr>
        <w:t xml:space="preserve">. </w:t>
      </w:r>
      <w:r w:rsidR="00C771BB" w:rsidRPr="007A17F3">
        <w:rPr>
          <w:i/>
          <w:sz w:val="24"/>
          <w:szCs w:val="24"/>
          <w:lang w:val="ru-RU"/>
        </w:rPr>
        <w:t xml:space="preserve">Балл Г.О. </w:t>
      </w:r>
      <w:r w:rsidR="00C771BB" w:rsidRPr="007A17F3">
        <w:rPr>
          <w:sz w:val="24"/>
          <w:szCs w:val="24"/>
        </w:rPr>
        <w:t xml:space="preserve">Орієнтири сучасного гуманізму (в суспільній, освітній, психологічній сферах): Вид. 2-е, </w:t>
      </w:r>
      <w:proofErr w:type="spellStart"/>
      <w:r w:rsidR="00C771BB" w:rsidRPr="007A17F3">
        <w:rPr>
          <w:sz w:val="24"/>
          <w:szCs w:val="24"/>
        </w:rPr>
        <w:t>доп</w:t>
      </w:r>
      <w:proofErr w:type="spellEnd"/>
      <w:r w:rsidR="00C771BB" w:rsidRPr="007A17F3">
        <w:rPr>
          <w:sz w:val="24"/>
          <w:szCs w:val="24"/>
        </w:rPr>
        <w:t>.</w:t>
      </w:r>
      <w:r w:rsidR="00F411F5" w:rsidRPr="007A17F3">
        <w:rPr>
          <w:sz w:val="24"/>
          <w:szCs w:val="24"/>
        </w:rPr>
        <w:t xml:space="preserve"> / Г.О. Балл.</w:t>
      </w:r>
      <w:r w:rsidR="00C771BB" w:rsidRPr="007A17F3">
        <w:rPr>
          <w:sz w:val="24"/>
          <w:szCs w:val="24"/>
        </w:rPr>
        <w:t xml:space="preserve"> – Житомир: ПП «Рута», Вид-во «Волинь», </w:t>
      </w:r>
      <w:r w:rsidR="00C771BB" w:rsidRPr="007A17F3">
        <w:rPr>
          <w:sz w:val="24"/>
          <w:szCs w:val="24"/>
          <w:lang w:val="ru-RU"/>
        </w:rPr>
        <w:t>2008. – 232 с.</w:t>
      </w:r>
    </w:p>
    <w:p w:rsidR="00646076" w:rsidRPr="007A17F3" w:rsidRDefault="00DB1F85" w:rsidP="007A17F3">
      <w:pPr>
        <w:pStyle w:val="-140"/>
        <w:spacing w:line="240" w:lineRule="auto"/>
        <w:ind w:left="0" w:firstLine="709"/>
        <w:rPr>
          <w:sz w:val="24"/>
          <w:szCs w:val="24"/>
        </w:rPr>
      </w:pPr>
      <w:r w:rsidRPr="007A17F3">
        <w:rPr>
          <w:sz w:val="24"/>
          <w:szCs w:val="24"/>
        </w:rPr>
        <w:t>4</w:t>
      </w:r>
      <w:r w:rsidR="00646076" w:rsidRPr="007A17F3">
        <w:rPr>
          <w:sz w:val="24"/>
          <w:szCs w:val="24"/>
        </w:rPr>
        <w:t xml:space="preserve">. </w:t>
      </w:r>
      <w:r w:rsidR="00646076" w:rsidRPr="007A17F3">
        <w:rPr>
          <w:i/>
          <w:sz w:val="24"/>
          <w:szCs w:val="24"/>
        </w:rPr>
        <w:t>Балл Г.</w:t>
      </w:r>
      <w:r w:rsidR="00646076" w:rsidRPr="007A17F3">
        <w:rPr>
          <w:sz w:val="24"/>
          <w:szCs w:val="24"/>
        </w:rPr>
        <w:t xml:space="preserve"> Інтегративно-особистісний підхід у психології: впорядкування головних понять</w:t>
      </w:r>
      <w:r w:rsidR="00F411F5" w:rsidRPr="007A17F3">
        <w:rPr>
          <w:sz w:val="24"/>
          <w:szCs w:val="24"/>
        </w:rPr>
        <w:t xml:space="preserve"> / Г</w:t>
      </w:r>
      <w:r w:rsidRPr="007A17F3">
        <w:rPr>
          <w:sz w:val="24"/>
          <w:szCs w:val="24"/>
        </w:rPr>
        <w:t>еоргій</w:t>
      </w:r>
      <w:r w:rsidR="00F411F5" w:rsidRPr="007A17F3">
        <w:rPr>
          <w:sz w:val="24"/>
          <w:szCs w:val="24"/>
        </w:rPr>
        <w:t xml:space="preserve"> Балл</w:t>
      </w:r>
      <w:r w:rsidR="00646076" w:rsidRPr="007A17F3">
        <w:rPr>
          <w:sz w:val="24"/>
          <w:szCs w:val="24"/>
        </w:rPr>
        <w:t xml:space="preserve"> // Психологія і суспільство. – 2009. – № 4. – С. 25-53.</w:t>
      </w:r>
    </w:p>
    <w:p w:rsidR="00646076" w:rsidRPr="007A17F3" w:rsidRDefault="00DB1F85" w:rsidP="007A17F3">
      <w:pPr>
        <w:pStyle w:val="-140"/>
        <w:spacing w:line="240" w:lineRule="auto"/>
        <w:ind w:left="0" w:firstLine="709"/>
        <w:rPr>
          <w:sz w:val="24"/>
          <w:szCs w:val="24"/>
        </w:rPr>
      </w:pPr>
      <w:r w:rsidRPr="007A17F3">
        <w:rPr>
          <w:sz w:val="24"/>
          <w:szCs w:val="24"/>
        </w:rPr>
        <w:t>5</w:t>
      </w:r>
      <w:r w:rsidR="00646076" w:rsidRPr="007A17F3">
        <w:rPr>
          <w:sz w:val="24"/>
          <w:szCs w:val="24"/>
        </w:rPr>
        <w:t xml:space="preserve">. </w:t>
      </w:r>
      <w:r w:rsidR="00646076" w:rsidRPr="007A17F3">
        <w:rPr>
          <w:i/>
          <w:sz w:val="24"/>
          <w:szCs w:val="24"/>
          <w:lang w:val="uk-UA"/>
        </w:rPr>
        <w:t>Балл Г.</w:t>
      </w:r>
      <w:r w:rsidR="00646076" w:rsidRPr="007A17F3">
        <w:rPr>
          <w:sz w:val="24"/>
          <w:szCs w:val="24"/>
          <w:lang w:val="uk-UA"/>
        </w:rPr>
        <w:t xml:space="preserve"> Система принципів раціогуманізму</w:t>
      </w:r>
      <w:r w:rsidR="00F411F5" w:rsidRPr="007A17F3">
        <w:rPr>
          <w:sz w:val="24"/>
          <w:szCs w:val="24"/>
          <w:lang w:val="uk-UA"/>
        </w:rPr>
        <w:t xml:space="preserve"> / Г</w:t>
      </w:r>
      <w:r w:rsidRPr="007A17F3">
        <w:rPr>
          <w:sz w:val="24"/>
          <w:szCs w:val="24"/>
          <w:lang w:val="uk-UA"/>
        </w:rPr>
        <w:t>еоргій</w:t>
      </w:r>
      <w:r w:rsidR="00F411F5" w:rsidRPr="007A17F3">
        <w:rPr>
          <w:sz w:val="24"/>
          <w:szCs w:val="24"/>
          <w:lang w:val="uk-UA"/>
        </w:rPr>
        <w:t xml:space="preserve"> Балл</w:t>
      </w:r>
      <w:r w:rsidR="00646076" w:rsidRPr="007A17F3">
        <w:rPr>
          <w:sz w:val="24"/>
          <w:szCs w:val="24"/>
          <w:lang w:val="uk-UA"/>
        </w:rPr>
        <w:t xml:space="preserve"> // Психологія і суспільство. – 2011. – № 4. </w:t>
      </w:r>
      <w:r w:rsidR="00646076" w:rsidRPr="007A17F3">
        <w:rPr>
          <w:sz w:val="24"/>
          <w:szCs w:val="24"/>
        </w:rPr>
        <w:t>– С. 16-32.</w:t>
      </w:r>
    </w:p>
    <w:p w:rsidR="00646076" w:rsidRPr="007A17F3" w:rsidRDefault="00DB1F85" w:rsidP="007A17F3">
      <w:pPr>
        <w:pStyle w:val="-140"/>
        <w:spacing w:line="240" w:lineRule="auto"/>
        <w:ind w:left="0" w:firstLine="709"/>
        <w:rPr>
          <w:sz w:val="24"/>
          <w:szCs w:val="24"/>
          <w:lang w:val="uk-UA"/>
        </w:rPr>
      </w:pPr>
      <w:r w:rsidRPr="007A17F3">
        <w:rPr>
          <w:sz w:val="24"/>
          <w:szCs w:val="24"/>
        </w:rPr>
        <w:t>6</w:t>
      </w:r>
      <w:r w:rsidR="00646076" w:rsidRPr="007A17F3">
        <w:rPr>
          <w:sz w:val="24"/>
          <w:szCs w:val="24"/>
        </w:rPr>
        <w:t>.</w:t>
      </w:r>
      <w:r w:rsidR="00646076" w:rsidRPr="007A17F3">
        <w:rPr>
          <w:i/>
          <w:sz w:val="24"/>
          <w:szCs w:val="24"/>
        </w:rPr>
        <w:t xml:space="preserve"> Балл Г.О.</w:t>
      </w:r>
      <w:r w:rsidR="00646076" w:rsidRPr="007A17F3">
        <w:rPr>
          <w:sz w:val="24"/>
          <w:szCs w:val="24"/>
          <w:lang w:val="uk-UA"/>
        </w:rPr>
        <w:t xml:space="preserve"> </w:t>
      </w:r>
      <w:r w:rsidR="008909D9" w:rsidRPr="007A17F3">
        <w:rPr>
          <w:sz w:val="24"/>
          <w:szCs w:val="24"/>
          <w:lang w:val="uk-UA"/>
        </w:rPr>
        <w:t>Особистість як індивідуальний модус культури і як інтегративна якість особи</w:t>
      </w:r>
      <w:r w:rsidR="00EC781D" w:rsidRPr="007A17F3">
        <w:rPr>
          <w:sz w:val="24"/>
          <w:szCs w:val="24"/>
          <w:lang w:val="uk-UA"/>
        </w:rPr>
        <w:t xml:space="preserve"> / Г.О. Балл, В.О. Мєдінцев</w:t>
      </w:r>
      <w:r w:rsidR="008909D9" w:rsidRPr="007A17F3">
        <w:rPr>
          <w:sz w:val="24"/>
          <w:szCs w:val="24"/>
          <w:lang w:val="uk-UA"/>
        </w:rPr>
        <w:t xml:space="preserve"> // Горизонти освіти. – 2011. – № 3. – С. 7-14.</w:t>
      </w:r>
    </w:p>
    <w:p w:rsidR="00DD1D64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</w:rPr>
        <w:t>7</w:t>
      </w:r>
      <w:r w:rsidR="00DD1D64" w:rsidRPr="007A17F3">
        <w:rPr>
          <w:sz w:val="24"/>
          <w:szCs w:val="24"/>
        </w:rPr>
        <w:t xml:space="preserve">. </w:t>
      </w:r>
      <w:r w:rsidR="00DD1D64" w:rsidRPr="007A17F3">
        <w:rPr>
          <w:i/>
          <w:sz w:val="24"/>
          <w:szCs w:val="24"/>
        </w:rPr>
        <w:t>Библер В.С.</w:t>
      </w:r>
      <w:r w:rsidR="00DD1D64" w:rsidRPr="007A17F3">
        <w:rPr>
          <w:sz w:val="24"/>
          <w:szCs w:val="24"/>
        </w:rPr>
        <w:t xml:space="preserve"> </w:t>
      </w:r>
      <w:r w:rsidR="00DD1D64" w:rsidRPr="007A17F3">
        <w:rPr>
          <w:sz w:val="24"/>
          <w:szCs w:val="24"/>
          <w:lang w:val="ru-RU"/>
        </w:rPr>
        <w:t>От наукоучения – к логике культуры: Два философских введения в дв</w:t>
      </w:r>
      <w:r w:rsidR="00DD1D64" w:rsidRPr="007A17F3">
        <w:rPr>
          <w:sz w:val="24"/>
          <w:szCs w:val="24"/>
          <w:lang w:val="ru-RU"/>
        </w:rPr>
        <w:t>а</w:t>
      </w:r>
      <w:r w:rsidR="00DD1D64" w:rsidRPr="007A17F3">
        <w:rPr>
          <w:sz w:val="24"/>
          <w:szCs w:val="24"/>
          <w:lang w:val="ru-RU"/>
        </w:rPr>
        <w:t>дцать первый век</w:t>
      </w:r>
      <w:r w:rsidR="00EC781D" w:rsidRPr="007A17F3">
        <w:rPr>
          <w:sz w:val="24"/>
          <w:szCs w:val="24"/>
          <w:lang w:val="ru-RU"/>
        </w:rPr>
        <w:t xml:space="preserve"> / В.С. Библер</w:t>
      </w:r>
      <w:r w:rsidR="00DD1D64" w:rsidRPr="007A17F3">
        <w:rPr>
          <w:sz w:val="24"/>
          <w:szCs w:val="24"/>
          <w:lang w:val="ru-RU"/>
        </w:rPr>
        <w:t>. – М.: Политиздат, 1991. – 413 с.</w:t>
      </w:r>
    </w:p>
    <w:p w:rsidR="00C771BB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  <w:lang w:val="ru-RU"/>
        </w:rPr>
        <w:t>8</w:t>
      </w:r>
      <w:r w:rsidR="00C771BB" w:rsidRPr="007A17F3">
        <w:rPr>
          <w:sz w:val="24"/>
          <w:szCs w:val="24"/>
          <w:lang w:val="ru-RU"/>
        </w:rPr>
        <w:t xml:space="preserve">. </w:t>
      </w:r>
      <w:proofErr w:type="spellStart"/>
      <w:r w:rsidR="00C771BB" w:rsidRPr="007A17F3">
        <w:rPr>
          <w:i/>
          <w:sz w:val="24"/>
          <w:szCs w:val="24"/>
          <w:lang w:val="ru-RU"/>
        </w:rPr>
        <w:t>Бранский</w:t>
      </w:r>
      <w:proofErr w:type="spellEnd"/>
      <w:r w:rsidR="00C771BB" w:rsidRPr="007A17F3">
        <w:rPr>
          <w:i/>
          <w:sz w:val="24"/>
          <w:szCs w:val="24"/>
          <w:lang w:val="ru-RU"/>
        </w:rPr>
        <w:t xml:space="preserve"> В.П.</w:t>
      </w:r>
      <w:r w:rsidR="00C771BB" w:rsidRPr="007A17F3">
        <w:rPr>
          <w:sz w:val="24"/>
          <w:szCs w:val="24"/>
          <w:lang w:val="ru-RU"/>
        </w:rPr>
        <w:t xml:space="preserve"> Социальная синергетика как постмодернистская философия ист</w:t>
      </w:r>
      <w:r w:rsidR="00C771BB" w:rsidRPr="007A17F3">
        <w:rPr>
          <w:sz w:val="24"/>
          <w:szCs w:val="24"/>
          <w:lang w:val="ru-RU"/>
        </w:rPr>
        <w:t>о</w:t>
      </w:r>
      <w:r w:rsidR="00C771BB" w:rsidRPr="007A17F3">
        <w:rPr>
          <w:sz w:val="24"/>
          <w:szCs w:val="24"/>
          <w:lang w:val="ru-RU"/>
        </w:rPr>
        <w:t xml:space="preserve">рии </w:t>
      </w:r>
      <w:r w:rsidR="00EC781D" w:rsidRPr="007A17F3">
        <w:rPr>
          <w:sz w:val="24"/>
          <w:szCs w:val="24"/>
          <w:lang w:val="ru-RU"/>
        </w:rPr>
        <w:t xml:space="preserve">/ В.П. </w:t>
      </w:r>
      <w:proofErr w:type="spellStart"/>
      <w:r w:rsidR="00EC781D" w:rsidRPr="007A17F3">
        <w:rPr>
          <w:sz w:val="24"/>
          <w:szCs w:val="24"/>
          <w:lang w:val="ru-RU"/>
        </w:rPr>
        <w:t>Бранский</w:t>
      </w:r>
      <w:proofErr w:type="spellEnd"/>
      <w:r w:rsidR="00EC781D" w:rsidRPr="007A17F3">
        <w:rPr>
          <w:sz w:val="24"/>
          <w:szCs w:val="24"/>
          <w:lang w:val="ru-RU"/>
        </w:rPr>
        <w:t xml:space="preserve"> </w:t>
      </w:r>
      <w:r w:rsidR="00C771BB" w:rsidRPr="007A17F3">
        <w:rPr>
          <w:sz w:val="24"/>
          <w:szCs w:val="24"/>
          <w:lang w:val="ru-RU"/>
        </w:rPr>
        <w:t>// Обществ. науки и современность. – 1999. – № 6. – С. 117-127.</w:t>
      </w:r>
    </w:p>
    <w:p w:rsidR="001D5089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  <w:lang w:val="ru-RU"/>
        </w:rPr>
        <w:t>9</w:t>
      </w:r>
      <w:r w:rsidR="00313D17" w:rsidRPr="007A17F3">
        <w:rPr>
          <w:sz w:val="24"/>
          <w:szCs w:val="24"/>
          <w:lang w:val="ru-RU"/>
        </w:rPr>
        <w:t xml:space="preserve">. </w:t>
      </w:r>
      <w:r w:rsidR="00313D17" w:rsidRPr="007A17F3">
        <w:rPr>
          <w:i/>
          <w:sz w:val="24"/>
          <w:szCs w:val="24"/>
          <w:lang w:val="ru-RU"/>
        </w:rPr>
        <w:t>Венгер А.Л.</w:t>
      </w:r>
      <w:r w:rsidR="00313D17" w:rsidRPr="007A17F3">
        <w:rPr>
          <w:sz w:val="24"/>
          <w:szCs w:val="24"/>
          <w:lang w:val="ru-RU"/>
        </w:rPr>
        <w:t xml:space="preserve"> Ребёнок в обществе: исторический кризис детства</w:t>
      </w:r>
      <w:r w:rsidR="00EC781D" w:rsidRPr="007A17F3">
        <w:rPr>
          <w:sz w:val="24"/>
          <w:szCs w:val="24"/>
          <w:lang w:val="ru-RU"/>
        </w:rPr>
        <w:t xml:space="preserve"> / А.Л. Венгер</w:t>
      </w:r>
      <w:r w:rsidR="00313D17" w:rsidRPr="007A17F3">
        <w:rPr>
          <w:sz w:val="24"/>
          <w:szCs w:val="24"/>
          <w:lang w:val="ru-RU"/>
        </w:rPr>
        <w:t xml:space="preserve"> // </w:t>
      </w:r>
      <w:proofErr w:type="spellStart"/>
      <w:r w:rsidR="00313D17" w:rsidRPr="007A17F3">
        <w:rPr>
          <w:sz w:val="24"/>
          <w:szCs w:val="24"/>
          <w:lang w:val="ru-RU"/>
        </w:rPr>
        <w:t>Вопр</w:t>
      </w:r>
      <w:proofErr w:type="spellEnd"/>
      <w:r w:rsidR="00313D17" w:rsidRPr="007A17F3">
        <w:rPr>
          <w:sz w:val="24"/>
          <w:szCs w:val="24"/>
          <w:lang w:val="ru-RU"/>
        </w:rPr>
        <w:t>. психологии. – 2008. – № 4. – С. 3-12.</w:t>
      </w:r>
    </w:p>
    <w:p w:rsidR="00676E17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  <w:lang w:val="ru-RU"/>
        </w:rPr>
        <w:t>10</w:t>
      </w:r>
      <w:r w:rsidR="00EF4CF7" w:rsidRPr="007A17F3">
        <w:rPr>
          <w:sz w:val="24"/>
          <w:szCs w:val="24"/>
          <w:lang w:val="ru-RU"/>
        </w:rPr>
        <w:t xml:space="preserve">. </w:t>
      </w:r>
      <w:r w:rsidR="00EF4CF7" w:rsidRPr="007A17F3">
        <w:rPr>
          <w:i/>
          <w:sz w:val="24"/>
          <w:szCs w:val="24"/>
          <w:lang w:val="ru-RU"/>
        </w:rPr>
        <w:t>Гончаренко С.У.</w:t>
      </w:r>
      <w:r w:rsidR="00EF4CF7" w:rsidRPr="007A17F3">
        <w:rPr>
          <w:sz w:val="24"/>
          <w:szCs w:val="24"/>
          <w:lang w:val="ru-RU"/>
        </w:rPr>
        <w:t xml:space="preserve"> </w:t>
      </w:r>
      <w:r w:rsidR="00EF4CF7" w:rsidRPr="007A17F3">
        <w:rPr>
          <w:sz w:val="24"/>
          <w:szCs w:val="24"/>
        </w:rPr>
        <w:t>Український педагогічний словник</w:t>
      </w:r>
      <w:r w:rsidR="00EC781D" w:rsidRPr="007A17F3">
        <w:rPr>
          <w:sz w:val="24"/>
          <w:szCs w:val="24"/>
        </w:rPr>
        <w:t xml:space="preserve"> / С</w:t>
      </w:r>
      <w:r w:rsidRPr="007A17F3">
        <w:rPr>
          <w:sz w:val="24"/>
          <w:szCs w:val="24"/>
        </w:rPr>
        <w:t>емен</w:t>
      </w:r>
      <w:r w:rsidR="00EC781D" w:rsidRPr="007A17F3">
        <w:rPr>
          <w:sz w:val="24"/>
          <w:szCs w:val="24"/>
        </w:rPr>
        <w:t xml:space="preserve"> </w:t>
      </w:r>
      <w:proofErr w:type="spellStart"/>
      <w:r w:rsidR="00EC781D" w:rsidRPr="007A17F3">
        <w:rPr>
          <w:sz w:val="24"/>
          <w:szCs w:val="24"/>
        </w:rPr>
        <w:t>Гончаренко</w:t>
      </w:r>
      <w:proofErr w:type="spellEnd"/>
      <w:r w:rsidR="00EC781D" w:rsidRPr="007A17F3">
        <w:rPr>
          <w:sz w:val="24"/>
          <w:szCs w:val="24"/>
        </w:rPr>
        <w:t>.</w:t>
      </w:r>
      <w:r w:rsidR="00EF4CF7" w:rsidRPr="007A17F3">
        <w:rPr>
          <w:sz w:val="24"/>
          <w:szCs w:val="24"/>
        </w:rPr>
        <w:t xml:space="preserve"> – К.: Л</w:t>
      </w:r>
      <w:r w:rsidR="00EF4CF7" w:rsidRPr="007A17F3">
        <w:rPr>
          <w:sz w:val="24"/>
          <w:szCs w:val="24"/>
        </w:rPr>
        <w:t>и</w:t>
      </w:r>
      <w:r w:rsidR="00EF4CF7" w:rsidRPr="007A17F3">
        <w:rPr>
          <w:sz w:val="24"/>
          <w:szCs w:val="24"/>
        </w:rPr>
        <w:t xml:space="preserve">бідь, </w:t>
      </w:r>
      <w:r w:rsidR="00EF4CF7" w:rsidRPr="007A17F3">
        <w:rPr>
          <w:sz w:val="24"/>
          <w:szCs w:val="24"/>
          <w:lang w:val="ru-RU"/>
        </w:rPr>
        <w:t>1997. – 376 с.</w:t>
      </w:r>
    </w:p>
    <w:p w:rsidR="0013469E" w:rsidRPr="007A17F3" w:rsidRDefault="00DB1F85" w:rsidP="007A17F3">
      <w:pPr>
        <w:pStyle w:val="-140"/>
        <w:spacing w:line="240" w:lineRule="auto"/>
        <w:ind w:left="0" w:firstLine="709"/>
        <w:rPr>
          <w:sz w:val="24"/>
          <w:szCs w:val="24"/>
        </w:rPr>
      </w:pPr>
      <w:r w:rsidRPr="007A17F3">
        <w:rPr>
          <w:sz w:val="24"/>
          <w:szCs w:val="24"/>
        </w:rPr>
        <w:t>11</w:t>
      </w:r>
      <w:r w:rsidR="0013469E" w:rsidRPr="007A17F3">
        <w:rPr>
          <w:sz w:val="24"/>
          <w:szCs w:val="24"/>
        </w:rPr>
        <w:t xml:space="preserve">. </w:t>
      </w:r>
      <w:r w:rsidR="0013469E" w:rsidRPr="007A17F3">
        <w:rPr>
          <w:i/>
          <w:sz w:val="24"/>
          <w:szCs w:val="24"/>
        </w:rPr>
        <w:t>Давыдов А.П.</w:t>
      </w:r>
      <w:r w:rsidR="0013469E" w:rsidRPr="007A17F3">
        <w:rPr>
          <w:sz w:val="24"/>
          <w:szCs w:val="24"/>
        </w:rPr>
        <w:t xml:space="preserve"> Механизм смыслообразования как предмет философского анализа</w:t>
      </w:r>
      <w:r w:rsidR="00EC781D" w:rsidRPr="007A17F3">
        <w:rPr>
          <w:sz w:val="24"/>
          <w:szCs w:val="24"/>
        </w:rPr>
        <w:t xml:space="preserve"> / А.П. Давыдов</w:t>
      </w:r>
      <w:r w:rsidR="0013469E" w:rsidRPr="007A17F3">
        <w:rPr>
          <w:sz w:val="24"/>
          <w:szCs w:val="24"/>
        </w:rPr>
        <w:t xml:space="preserve"> // Мир психологии. – 2001. – № 2. – С. 35-45.</w:t>
      </w:r>
    </w:p>
    <w:p w:rsidR="00676E17" w:rsidRPr="007A17F3" w:rsidRDefault="00676E17" w:rsidP="007A17F3">
      <w:pPr>
        <w:pStyle w:val="-14"/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>1</w:t>
      </w:r>
      <w:r w:rsidR="00DB1F85" w:rsidRPr="007A17F3">
        <w:rPr>
          <w:sz w:val="24"/>
          <w:szCs w:val="24"/>
        </w:rPr>
        <w:t>2</w:t>
      </w:r>
      <w:r w:rsidRPr="007A17F3">
        <w:rPr>
          <w:sz w:val="24"/>
          <w:szCs w:val="24"/>
        </w:rPr>
        <w:t xml:space="preserve">. </w:t>
      </w:r>
      <w:r w:rsidRPr="007A17F3">
        <w:rPr>
          <w:i/>
          <w:sz w:val="24"/>
          <w:szCs w:val="24"/>
        </w:rPr>
        <w:t>Давыдов В.В</w:t>
      </w:r>
      <w:r w:rsidR="00EC781D" w:rsidRPr="007A17F3">
        <w:rPr>
          <w:sz w:val="24"/>
          <w:szCs w:val="24"/>
        </w:rPr>
        <w:t>. Р</w:t>
      </w:r>
      <w:r w:rsidRPr="007A17F3">
        <w:rPr>
          <w:sz w:val="24"/>
          <w:szCs w:val="24"/>
        </w:rPr>
        <w:t>азвивающее образование: теоретические основания преемственности дошкольной и начальной школьной ступеней</w:t>
      </w:r>
      <w:r w:rsidR="00EC781D" w:rsidRPr="007A17F3">
        <w:rPr>
          <w:sz w:val="24"/>
          <w:szCs w:val="24"/>
        </w:rPr>
        <w:t xml:space="preserve"> / В.В. Давыдов, В.Т. Кудрявцев</w:t>
      </w:r>
      <w:r w:rsidRPr="007A17F3">
        <w:rPr>
          <w:sz w:val="24"/>
          <w:szCs w:val="24"/>
        </w:rPr>
        <w:t xml:space="preserve"> // Вопр. психологии. – 1997. – № 1. – С. 3-18.</w:t>
      </w:r>
    </w:p>
    <w:p w:rsidR="003F281B" w:rsidRPr="007A17F3" w:rsidRDefault="00DB1F85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  <w:lang w:val="ru-RU"/>
        </w:rPr>
        <w:t>13</w:t>
      </w:r>
      <w:r w:rsidR="003F281B" w:rsidRPr="007A17F3">
        <w:rPr>
          <w:sz w:val="24"/>
          <w:szCs w:val="24"/>
          <w:lang w:val="ru-RU"/>
        </w:rPr>
        <w:t xml:space="preserve">. </w:t>
      </w:r>
      <w:proofErr w:type="spellStart"/>
      <w:r w:rsidR="003F281B" w:rsidRPr="007A17F3">
        <w:rPr>
          <w:i/>
          <w:sz w:val="24"/>
          <w:szCs w:val="24"/>
          <w:lang w:val="ru-RU"/>
        </w:rPr>
        <w:t>Зязюн</w:t>
      </w:r>
      <w:proofErr w:type="spellEnd"/>
      <w:r w:rsidR="003F281B" w:rsidRPr="007A17F3">
        <w:rPr>
          <w:i/>
          <w:sz w:val="24"/>
          <w:szCs w:val="24"/>
          <w:lang w:val="ru-RU"/>
        </w:rPr>
        <w:t xml:space="preserve"> І.А.</w:t>
      </w:r>
      <w:r w:rsidR="003F281B" w:rsidRPr="007A17F3">
        <w:rPr>
          <w:sz w:val="24"/>
          <w:szCs w:val="24"/>
          <w:lang w:val="ru-RU"/>
        </w:rPr>
        <w:t xml:space="preserve"> </w:t>
      </w:r>
      <w:r w:rsidR="003F281B" w:rsidRPr="007A17F3">
        <w:rPr>
          <w:sz w:val="24"/>
          <w:szCs w:val="24"/>
        </w:rPr>
        <w:t xml:space="preserve">Інтелектуально-творчий розвиток особистості в умовах неперервної освіти </w:t>
      </w:r>
      <w:r w:rsidR="00EC781D" w:rsidRPr="007A17F3">
        <w:rPr>
          <w:sz w:val="24"/>
          <w:szCs w:val="24"/>
        </w:rPr>
        <w:t xml:space="preserve">/ І.А. </w:t>
      </w:r>
      <w:proofErr w:type="spellStart"/>
      <w:r w:rsidR="00EC781D" w:rsidRPr="007A17F3">
        <w:rPr>
          <w:sz w:val="24"/>
          <w:szCs w:val="24"/>
        </w:rPr>
        <w:t>Зязюн</w:t>
      </w:r>
      <w:proofErr w:type="spellEnd"/>
      <w:r w:rsidR="00EC781D" w:rsidRPr="007A17F3">
        <w:rPr>
          <w:sz w:val="24"/>
          <w:szCs w:val="24"/>
        </w:rPr>
        <w:t xml:space="preserve"> </w:t>
      </w:r>
      <w:r w:rsidR="003F281B" w:rsidRPr="007A17F3">
        <w:rPr>
          <w:sz w:val="24"/>
          <w:szCs w:val="24"/>
        </w:rPr>
        <w:t xml:space="preserve">// </w:t>
      </w:r>
      <w:proofErr w:type="spellStart"/>
      <w:r w:rsidR="003F281B" w:rsidRPr="007A17F3">
        <w:rPr>
          <w:sz w:val="24"/>
          <w:szCs w:val="24"/>
        </w:rPr>
        <w:t>Неперерервна</w:t>
      </w:r>
      <w:proofErr w:type="spellEnd"/>
      <w:r w:rsidR="003F281B" w:rsidRPr="007A17F3">
        <w:rPr>
          <w:sz w:val="24"/>
          <w:szCs w:val="24"/>
        </w:rPr>
        <w:t xml:space="preserve"> професійна освіта: проблеми, пошуки, перспективи: М</w:t>
      </w:r>
      <w:r w:rsidR="003F281B" w:rsidRPr="007A17F3">
        <w:rPr>
          <w:sz w:val="24"/>
          <w:szCs w:val="24"/>
        </w:rPr>
        <w:t>о</w:t>
      </w:r>
      <w:r w:rsidR="003F281B" w:rsidRPr="007A17F3">
        <w:rPr>
          <w:sz w:val="24"/>
          <w:szCs w:val="24"/>
        </w:rPr>
        <w:t>но</w:t>
      </w:r>
      <w:r w:rsidR="003F281B" w:rsidRPr="007A17F3">
        <w:rPr>
          <w:sz w:val="24"/>
          <w:szCs w:val="24"/>
        </w:rPr>
        <w:t>г</w:t>
      </w:r>
      <w:r w:rsidR="003F281B" w:rsidRPr="007A17F3">
        <w:rPr>
          <w:sz w:val="24"/>
          <w:szCs w:val="24"/>
        </w:rPr>
        <w:t xml:space="preserve">рафія / За ред. І.А. </w:t>
      </w:r>
      <w:proofErr w:type="spellStart"/>
      <w:r w:rsidR="003F281B" w:rsidRPr="007A17F3">
        <w:rPr>
          <w:sz w:val="24"/>
          <w:szCs w:val="24"/>
        </w:rPr>
        <w:t>Зязюна</w:t>
      </w:r>
      <w:proofErr w:type="spellEnd"/>
      <w:r w:rsidR="003F281B" w:rsidRPr="007A17F3">
        <w:rPr>
          <w:sz w:val="24"/>
          <w:szCs w:val="24"/>
        </w:rPr>
        <w:t>. – К.: Вид-во «</w:t>
      </w:r>
      <w:proofErr w:type="spellStart"/>
      <w:r w:rsidR="003F281B" w:rsidRPr="007A17F3">
        <w:rPr>
          <w:sz w:val="24"/>
          <w:szCs w:val="24"/>
        </w:rPr>
        <w:t>Віпол</w:t>
      </w:r>
      <w:proofErr w:type="spellEnd"/>
      <w:r w:rsidR="003F281B" w:rsidRPr="007A17F3">
        <w:rPr>
          <w:sz w:val="24"/>
          <w:szCs w:val="24"/>
        </w:rPr>
        <w:t>», 2000. – С. 11-57.</w:t>
      </w:r>
    </w:p>
    <w:p w:rsidR="00A610F9" w:rsidRPr="009146F5" w:rsidRDefault="00DB1F85" w:rsidP="007A17F3">
      <w:pPr>
        <w:pStyle w:val="-140"/>
        <w:spacing w:line="240" w:lineRule="auto"/>
        <w:ind w:left="0" w:firstLine="709"/>
        <w:rPr>
          <w:sz w:val="24"/>
          <w:szCs w:val="24"/>
          <w:lang w:val="uk-UA"/>
        </w:rPr>
      </w:pPr>
      <w:r w:rsidRPr="009146F5">
        <w:rPr>
          <w:sz w:val="24"/>
          <w:szCs w:val="24"/>
          <w:lang w:val="uk-UA"/>
        </w:rPr>
        <w:t>14</w:t>
      </w:r>
      <w:r w:rsidR="00A610F9" w:rsidRPr="009146F5">
        <w:rPr>
          <w:sz w:val="24"/>
          <w:szCs w:val="24"/>
          <w:lang w:val="uk-UA"/>
        </w:rPr>
        <w:t xml:space="preserve">. </w:t>
      </w:r>
      <w:r w:rsidR="00A610F9" w:rsidRPr="009146F5">
        <w:rPr>
          <w:i/>
          <w:sz w:val="24"/>
          <w:szCs w:val="24"/>
          <w:lang w:val="uk-UA"/>
        </w:rPr>
        <w:t>Зязюн І.</w:t>
      </w:r>
      <w:r w:rsidR="00A610F9" w:rsidRPr="009146F5">
        <w:rPr>
          <w:sz w:val="24"/>
          <w:szCs w:val="24"/>
          <w:lang w:val="uk-UA"/>
        </w:rPr>
        <w:t xml:space="preserve"> Філософія педагогічної діяльності у професійній освіті</w:t>
      </w:r>
      <w:r w:rsidR="00EC781D" w:rsidRPr="009146F5">
        <w:rPr>
          <w:sz w:val="24"/>
          <w:szCs w:val="24"/>
          <w:lang w:val="uk-UA"/>
        </w:rPr>
        <w:t xml:space="preserve"> / І</w:t>
      </w:r>
      <w:r w:rsidRPr="009146F5">
        <w:rPr>
          <w:sz w:val="24"/>
          <w:szCs w:val="24"/>
          <w:lang w:val="uk-UA"/>
        </w:rPr>
        <w:t>ван</w:t>
      </w:r>
      <w:r w:rsidR="00EC781D" w:rsidRPr="009146F5">
        <w:rPr>
          <w:sz w:val="24"/>
          <w:szCs w:val="24"/>
          <w:lang w:val="uk-UA"/>
        </w:rPr>
        <w:t xml:space="preserve"> Зязюн</w:t>
      </w:r>
      <w:r w:rsidR="00A610F9" w:rsidRPr="009146F5">
        <w:rPr>
          <w:sz w:val="24"/>
          <w:szCs w:val="24"/>
          <w:lang w:val="uk-UA"/>
        </w:rPr>
        <w:t xml:space="preserve"> // Діалог культур: Україна у світовому контексті: Філософія освіти: Зб. наук. праць. – Львів: Сполом, 2002. – Вип. 8. – С. 4-14.</w:t>
      </w:r>
    </w:p>
    <w:p w:rsidR="00720048" w:rsidRPr="007A17F3" w:rsidRDefault="00720048" w:rsidP="007A17F3">
      <w:pPr>
        <w:pStyle w:val="-140"/>
        <w:spacing w:line="240" w:lineRule="auto"/>
        <w:ind w:left="0" w:firstLine="709"/>
        <w:rPr>
          <w:sz w:val="24"/>
          <w:szCs w:val="24"/>
          <w:lang w:val="uk-UA"/>
        </w:rPr>
      </w:pPr>
      <w:r w:rsidRPr="009146F5">
        <w:rPr>
          <w:sz w:val="24"/>
          <w:szCs w:val="24"/>
          <w:lang w:val="uk-UA"/>
        </w:rPr>
        <w:t>1</w:t>
      </w:r>
      <w:r w:rsidR="00DB1F85" w:rsidRPr="009146F5">
        <w:rPr>
          <w:sz w:val="24"/>
          <w:szCs w:val="24"/>
          <w:lang w:val="uk-UA"/>
        </w:rPr>
        <w:t>5</w:t>
      </w:r>
      <w:r w:rsidRPr="009146F5">
        <w:rPr>
          <w:sz w:val="24"/>
          <w:szCs w:val="24"/>
          <w:lang w:val="uk-UA"/>
        </w:rPr>
        <w:t xml:space="preserve">. </w:t>
      </w:r>
      <w:r w:rsidRPr="009146F5">
        <w:rPr>
          <w:i/>
          <w:sz w:val="24"/>
          <w:szCs w:val="24"/>
          <w:lang w:val="uk-UA"/>
        </w:rPr>
        <w:t>Зязюн І.</w:t>
      </w:r>
      <w:r w:rsidRPr="009146F5">
        <w:rPr>
          <w:sz w:val="24"/>
          <w:szCs w:val="24"/>
          <w:lang w:val="uk-UA"/>
        </w:rPr>
        <w:t xml:space="preserve"> Філософія педагогічної антропології </w:t>
      </w:r>
      <w:r w:rsidR="00EC781D" w:rsidRPr="009146F5">
        <w:rPr>
          <w:sz w:val="24"/>
          <w:szCs w:val="24"/>
          <w:lang w:val="uk-UA"/>
        </w:rPr>
        <w:t>/ І</w:t>
      </w:r>
      <w:r w:rsidR="00DB1F85" w:rsidRPr="009146F5">
        <w:rPr>
          <w:sz w:val="24"/>
          <w:szCs w:val="24"/>
          <w:lang w:val="uk-UA"/>
        </w:rPr>
        <w:t>ван</w:t>
      </w:r>
      <w:r w:rsidR="00EC781D" w:rsidRPr="009146F5">
        <w:rPr>
          <w:sz w:val="24"/>
          <w:szCs w:val="24"/>
          <w:lang w:val="uk-UA"/>
        </w:rPr>
        <w:t xml:space="preserve"> Зязюн </w:t>
      </w:r>
      <w:r w:rsidRPr="009146F5">
        <w:rPr>
          <w:sz w:val="24"/>
          <w:szCs w:val="24"/>
          <w:lang w:val="uk-UA"/>
        </w:rPr>
        <w:t>// Професійна освіта: педаогіка і психологія: Польсько-укра</w:t>
      </w:r>
      <w:r w:rsidR="00A1556B" w:rsidRPr="007A17F3">
        <w:rPr>
          <w:sz w:val="24"/>
          <w:szCs w:val="24"/>
          <w:lang w:val="uk-UA"/>
        </w:rPr>
        <w:t>ї</w:t>
      </w:r>
      <w:r w:rsidR="00A1556B" w:rsidRPr="009146F5">
        <w:rPr>
          <w:sz w:val="24"/>
          <w:szCs w:val="24"/>
          <w:lang w:val="uk-UA"/>
        </w:rPr>
        <w:t>нський щор</w:t>
      </w:r>
      <w:r w:rsidR="00A1556B" w:rsidRPr="007A17F3">
        <w:rPr>
          <w:sz w:val="24"/>
          <w:szCs w:val="24"/>
          <w:lang w:val="uk-UA"/>
        </w:rPr>
        <w:t>і</w:t>
      </w:r>
      <w:r w:rsidRPr="009146F5">
        <w:rPr>
          <w:sz w:val="24"/>
          <w:szCs w:val="24"/>
          <w:lang w:val="uk-UA"/>
        </w:rPr>
        <w:t>чник</w:t>
      </w:r>
      <w:r w:rsidR="00A1556B" w:rsidRPr="009146F5">
        <w:rPr>
          <w:sz w:val="24"/>
          <w:szCs w:val="24"/>
          <w:lang w:val="uk-UA"/>
        </w:rPr>
        <w:t xml:space="preserve">. – Х. – Ченстохова; Київ, 2008. – С. 51-58. </w:t>
      </w:r>
      <w:r w:rsidRPr="009146F5">
        <w:rPr>
          <w:sz w:val="24"/>
          <w:szCs w:val="24"/>
          <w:lang w:val="uk-UA"/>
        </w:rPr>
        <w:t xml:space="preserve"> </w:t>
      </w:r>
    </w:p>
    <w:p w:rsidR="0094617E" w:rsidRPr="007A17F3" w:rsidRDefault="00DB1F85" w:rsidP="007A17F3">
      <w:pPr>
        <w:pStyle w:val="-140"/>
        <w:spacing w:line="240" w:lineRule="auto"/>
        <w:ind w:left="0" w:firstLine="709"/>
        <w:rPr>
          <w:sz w:val="24"/>
          <w:szCs w:val="24"/>
        </w:rPr>
      </w:pPr>
      <w:r w:rsidRPr="007A17F3">
        <w:rPr>
          <w:sz w:val="24"/>
          <w:szCs w:val="24"/>
        </w:rPr>
        <w:t>16</w:t>
      </w:r>
      <w:r w:rsidR="0094617E" w:rsidRPr="007A17F3">
        <w:rPr>
          <w:sz w:val="24"/>
          <w:szCs w:val="24"/>
        </w:rPr>
        <w:t>.</w:t>
      </w:r>
      <w:r w:rsidR="0094617E" w:rsidRPr="007A17F3">
        <w:rPr>
          <w:i/>
          <w:sz w:val="24"/>
          <w:szCs w:val="24"/>
        </w:rPr>
        <w:t xml:space="preserve"> Кушніренко В.</w:t>
      </w:r>
      <w:r w:rsidR="0094617E" w:rsidRPr="007A17F3">
        <w:rPr>
          <w:sz w:val="24"/>
          <w:szCs w:val="24"/>
        </w:rPr>
        <w:t xml:space="preserve"> Ісламське суспільство та його вестернізація </w:t>
      </w:r>
      <w:r w:rsidR="00EC781D" w:rsidRPr="007A17F3">
        <w:rPr>
          <w:sz w:val="24"/>
          <w:szCs w:val="24"/>
        </w:rPr>
        <w:t>/ В. Ку</w:t>
      </w:r>
      <w:r w:rsidRPr="007A17F3">
        <w:rPr>
          <w:sz w:val="24"/>
          <w:szCs w:val="24"/>
        </w:rPr>
        <w:t>шн</w:t>
      </w:r>
      <w:r w:rsidRPr="007A17F3">
        <w:rPr>
          <w:sz w:val="24"/>
          <w:szCs w:val="24"/>
          <w:lang w:val="uk-UA"/>
        </w:rPr>
        <w:t>і</w:t>
      </w:r>
      <w:r w:rsidR="00EC781D" w:rsidRPr="007A17F3">
        <w:rPr>
          <w:sz w:val="24"/>
          <w:szCs w:val="24"/>
        </w:rPr>
        <w:t xml:space="preserve">ренко </w:t>
      </w:r>
      <w:r w:rsidR="0094617E" w:rsidRPr="007A17F3">
        <w:rPr>
          <w:sz w:val="24"/>
          <w:szCs w:val="24"/>
        </w:rPr>
        <w:t xml:space="preserve">// Політичний менеджмент. – 2003. – № 1. – С. 136-141. </w:t>
      </w:r>
    </w:p>
    <w:p w:rsidR="00DD1D64" w:rsidRPr="007A17F3" w:rsidRDefault="00DB1F85" w:rsidP="007A17F3">
      <w:pPr>
        <w:pStyle w:val="a9"/>
        <w:spacing w:line="240" w:lineRule="auto"/>
        <w:ind w:firstLine="709"/>
        <w:rPr>
          <w:b w:val="0"/>
          <w:szCs w:val="24"/>
          <w:lang w:val="ru-RU"/>
        </w:rPr>
      </w:pPr>
      <w:r w:rsidRPr="007A17F3">
        <w:rPr>
          <w:b w:val="0"/>
          <w:szCs w:val="24"/>
          <w:lang w:val="ru-RU"/>
        </w:rPr>
        <w:t>17</w:t>
      </w:r>
      <w:r w:rsidR="00DD1D64" w:rsidRPr="007A17F3">
        <w:rPr>
          <w:b w:val="0"/>
          <w:szCs w:val="24"/>
          <w:lang w:val="ru-RU"/>
        </w:rPr>
        <w:t xml:space="preserve">. </w:t>
      </w:r>
      <w:r w:rsidR="00DD1D64" w:rsidRPr="007A17F3">
        <w:rPr>
          <w:b w:val="0"/>
          <w:i/>
          <w:szCs w:val="24"/>
          <w:lang w:val="ru-RU"/>
        </w:rPr>
        <w:t xml:space="preserve">Лазурский А.Ф. </w:t>
      </w:r>
      <w:r w:rsidR="00DD1D64" w:rsidRPr="007A17F3">
        <w:rPr>
          <w:b w:val="0"/>
          <w:szCs w:val="24"/>
          <w:lang w:val="ru-RU"/>
        </w:rPr>
        <w:t xml:space="preserve">Классификация личностей: Изд. 3-е, </w:t>
      </w:r>
      <w:proofErr w:type="spellStart"/>
      <w:r w:rsidR="00DD1D64" w:rsidRPr="007A17F3">
        <w:rPr>
          <w:b w:val="0"/>
          <w:szCs w:val="24"/>
          <w:lang w:val="ru-RU"/>
        </w:rPr>
        <w:t>перераб</w:t>
      </w:r>
      <w:proofErr w:type="spellEnd"/>
      <w:r w:rsidR="00DD1D64" w:rsidRPr="007A17F3">
        <w:rPr>
          <w:b w:val="0"/>
          <w:szCs w:val="24"/>
          <w:lang w:val="ru-RU"/>
        </w:rPr>
        <w:t>.</w:t>
      </w:r>
      <w:r w:rsidR="00EC781D" w:rsidRPr="007A17F3">
        <w:rPr>
          <w:b w:val="0"/>
          <w:szCs w:val="24"/>
          <w:lang w:val="ru-RU"/>
        </w:rPr>
        <w:t xml:space="preserve"> / А.Ф. Лазурский;</w:t>
      </w:r>
      <w:r w:rsidR="00DD1D64" w:rsidRPr="007A17F3">
        <w:rPr>
          <w:b w:val="0"/>
          <w:szCs w:val="24"/>
          <w:lang w:val="ru-RU"/>
        </w:rPr>
        <w:t xml:space="preserve"> </w:t>
      </w:r>
      <w:r w:rsidR="00EC781D" w:rsidRPr="007A17F3">
        <w:rPr>
          <w:b w:val="0"/>
          <w:szCs w:val="24"/>
          <w:lang w:val="ru-RU"/>
        </w:rPr>
        <w:t>п</w:t>
      </w:r>
      <w:r w:rsidR="00DD1D64" w:rsidRPr="007A17F3">
        <w:rPr>
          <w:b w:val="0"/>
          <w:szCs w:val="24"/>
          <w:lang w:val="ru-RU"/>
        </w:rPr>
        <w:t>од ред. М.Я. Басова и В.Н. Мясищева. – Л.: Госиздат, 1924. – 290 с.</w:t>
      </w:r>
    </w:p>
    <w:p w:rsidR="00A63B0B" w:rsidRPr="007A17F3" w:rsidRDefault="00DB1F85" w:rsidP="007A17F3">
      <w:pPr>
        <w:pStyle w:val="a9"/>
        <w:spacing w:line="240" w:lineRule="auto"/>
        <w:ind w:firstLine="709"/>
        <w:rPr>
          <w:b w:val="0"/>
          <w:szCs w:val="24"/>
          <w:lang w:val="ru-RU"/>
        </w:rPr>
      </w:pPr>
      <w:r w:rsidRPr="007A17F3">
        <w:rPr>
          <w:b w:val="0"/>
          <w:szCs w:val="24"/>
          <w:lang w:val="ru-RU"/>
        </w:rPr>
        <w:t>18</w:t>
      </w:r>
      <w:r w:rsidR="00A63B0B" w:rsidRPr="007A17F3">
        <w:rPr>
          <w:b w:val="0"/>
          <w:szCs w:val="24"/>
          <w:lang w:val="ru-RU"/>
        </w:rPr>
        <w:t xml:space="preserve">. </w:t>
      </w:r>
      <w:r w:rsidR="00A63B0B" w:rsidRPr="007A17F3">
        <w:rPr>
          <w:b w:val="0"/>
          <w:i/>
          <w:szCs w:val="24"/>
          <w:lang w:val="ru-RU"/>
        </w:rPr>
        <w:t>Лекторский В.А.</w:t>
      </w:r>
      <w:r w:rsidR="00A63B0B" w:rsidRPr="007A17F3">
        <w:rPr>
          <w:b w:val="0"/>
          <w:szCs w:val="24"/>
          <w:lang w:val="ru-RU"/>
        </w:rPr>
        <w:t xml:space="preserve"> Рациональность, критицизм и принципы либерализма (взаим</w:t>
      </w:r>
      <w:r w:rsidR="00A63B0B" w:rsidRPr="007A17F3">
        <w:rPr>
          <w:b w:val="0"/>
          <w:szCs w:val="24"/>
          <w:lang w:val="ru-RU"/>
        </w:rPr>
        <w:t>о</w:t>
      </w:r>
      <w:r w:rsidR="00A63B0B" w:rsidRPr="007A17F3">
        <w:rPr>
          <w:b w:val="0"/>
          <w:szCs w:val="24"/>
          <w:lang w:val="ru-RU"/>
        </w:rPr>
        <w:t>связь социальной философии и эпистемологии Поппера)</w:t>
      </w:r>
      <w:r w:rsidR="00EC781D" w:rsidRPr="007A17F3">
        <w:rPr>
          <w:b w:val="0"/>
          <w:szCs w:val="24"/>
          <w:lang w:val="ru-RU"/>
        </w:rPr>
        <w:t xml:space="preserve"> / В.А. Лекторский</w:t>
      </w:r>
      <w:r w:rsidR="00A63B0B" w:rsidRPr="007A17F3">
        <w:rPr>
          <w:b w:val="0"/>
          <w:szCs w:val="24"/>
          <w:lang w:val="ru-RU"/>
        </w:rPr>
        <w:t xml:space="preserve"> // </w:t>
      </w:r>
      <w:proofErr w:type="spellStart"/>
      <w:r w:rsidR="00A63B0B" w:rsidRPr="007A17F3">
        <w:rPr>
          <w:b w:val="0"/>
          <w:szCs w:val="24"/>
          <w:lang w:val="ru-RU"/>
        </w:rPr>
        <w:t>Вопр</w:t>
      </w:r>
      <w:proofErr w:type="spellEnd"/>
      <w:r w:rsidR="00A63B0B" w:rsidRPr="007A17F3">
        <w:rPr>
          <w:b w:val="0"/>
          <w:szCs w:val="24"/>
          <w:lang w:val="ru-RU"/>
        </w:rPr>
        <w:t>. филос</w:t>
      </w:r>
      <w:r w:rsidR="00A63B0B" w:rsidRPr="007A17F3">
        <w:rPr>
          <w:b w:val="0"/>
          <w:szCs w:val="24"/>
          <w:lang w:val="ru-RU"/>
        </w:rPr>
        <w:t>о</w:t>
      </w:r>
      <w:r w:rsidR="00A63B0B" w:rsidRPr="007A17F3">
        <w:rPr>
          <w:b w:val="0"/>
          <w:szCs w:val="24"/>
          <w:lang w:val="ru-RU"/>
        </w:rPr>
        <w:t>фии. – 1995. – № 10. – С. 27-36.</w:t>
      </w:r>
    </w:p>
    <w:p w:rsidR="00ED7290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</w:rPr>
        <w:t>19</w:t>
      </w:r>
      <w:r w:rsidR="00DD1D64" w:rsidRPr="007A17F3">
        <w:rPr>
          <w:sz w:val="24"/>
          <w:szCs w:val="24"/>
        </w:rPr>
        <w:t xml:space="preserve">. </w:t>
      </w:r>
      <w:r w:rsidR="00DD1D64" w:rsidRPr="007A17F3">
        <w:rPr>
          <w:i/>
          <w:sz w:val="24"/>
          <w:szCs w:val="24"/>
        </w:rPr>
        <w:t xml:space="preserve">Леонгард К. </w:t>
      </w:r>
      <w:r w:rsidR="00DD1D64" w:rsidRPr="007A17F3">
        <w:rPr>
          <w:sz w:val="24"/>
          <w:szCs w:val="24"/>
          <w:lang w:val="ru-RU"/>
        </w:rPr>
        <w:t>Акцентуированные личности</w:t>
      </w:r>
      <w:r w:rsidR="00EC781D" w:rsidRPr="007A17F3">
        <w:rPr>
          <w:sz w:val="24"/>
          <w:szCs w:val="24"/>
          <w:lang w:val="ru-RU"/>
        </w:rPr>
        <w:t xml:space="preserve"> / К. </w:t>
      </w:r>
      <w:proofErr w:type="spellStart"/>
      <w:r w:rsidR="00EC781D" w:rsidRPr="007A17F3">
        <w:rPr>
          <w:sz w:val="24"/>
          <w:szCs w:val="24"/>
          <w:lang w:val="ru-RU"/>
        </w:rPr>
        <w:t>Леонгард</w:t>
      </w:r>
      <w:proofErr w:type="spellEnd"/>
      <w:r w:rsidR="00DD1D64" w:rsidRPr="007A17F3">
        <w:rPr>
          <w:sz w:val="24"/>
          <w:szCs w:val="24"/>
          <w:lang w:val="ru-RU"/>
        </w:rPr>
        <w:t>. – К.</w:t>
      </w:r>
      <w:r w:rsidR="0013469E" w:rsidRPr="007A17F3">
        <w:rPr>
          <w:sz w:val="24"/>
          <w:szCs w:val="24"/>
          <w:lang w:val="ru-RU"/>
        </w:rPr>
        <w:t xml:space="preserve">: </w:t>
      </w:r>
      <w:proofErr w:type="spellStart"/>
      <w:r w:rsidR="0013469E" w:rsidRPr="007A17F3">
        <w:rPr>
          <w:sz w:val="24"/>
          <w:szCs w:val="24"/>
          <w:lang w:val="ru-RU"/>
        </w:rPr>
        <w:t>Вища</w:t>
      </w:r>
      <w:proofErr w:type="spellEnd"/>
      <w:r w:rsidR="0013469E" w:rsidRPr="007A17F3">
        <w:rPr>
          <w:sz w:val="24"/>
          <w:szCs w:val="24"/>
          <w:lang w:val="ru-RU"/>
        </w:rPr>
        <w:t xml:space="preserve"> школа, 1981.</w:t>
      </w:r>
      <w:r w:rsidR="00A1556B" w:rsidRPr="007A17F3">
        <w:rPr>
          <w:sz w:val="24"/>
          <w:szCs w:val="24"/>
          <w:lang w:val="ru-RU"/>
        </w:rPr>
        <w:t xml:space="preserve"> </w:t>
      </w:r>
      <w:r w:rsidR="00DD1D64" w:rsidRPr="007A17F3">
        <w:rPr>
          <w:sz w:val="24"/>
          <w:szCs w:val="24"/>
          <w:lang w:val="ru-RU"/>
        </w:rPr>
        <w:t>– 392 с.</w:t>
      </w:r>
    </w:p>
    <w:p w:rsidR="00D819F8" w:rsidRPr="007A17F3" w:rsidRDefault="00DB1F85" w:rsidP="007A17F3">
      <w:pPr>
        <w:pStyle w:val="-140"/>
        <w:spacing w:line="240" w:lineRule="auto"/>
        <w:ind w:left="0" w:firstLine="709"/>
        <w:rPr>
          <w:sz w:val="24"/>
          <w:szCs w:val="24"/>
        </w:rPr>
      </w:pPr>
      <w:r w:rsidRPr="007A17F3">
        <w:rPr>
          <w:sz w:val="24"/>
          <w:szCs w:val="24"/>
        </w:rPr>
        <w:lastRenderedPageBreak/>
        <w:t>20</w:t>
      </w:r>
      <w:r w:rsidR="00ED7290" w:rsidRPr="007A17F3">
        <w:rPr>
          <w:sz w:val="24"/>
          <w:szCs w:val="24"/>
        </w:rPr>
        <w:t>.</w:t>
      </w:r>
      <w:r w:rsidR="00ED7290" w:rsidRPr="007A17F3">
        <w:rPr>
          <w:i/>
          <w:sz w:val="24"/>
          <w:szCs w:val="24"/>
        </w:rPr>
        <w:t xml:space="preserve"> Максименко С.Д.</w:t>
      </w:r>
      <w:r w:rsidR="00ED7290" w:rsidRPr="007A17F3">
        <w:rPr>
          <w:sz w:val="24"/>
          <w:szCs w:val="24"/>
        </w:rPr>
        <w:t xml:space="preserve"> </w:t>
      </w:r>
      <w:r w:rsidR="00D819F8" w:rsidRPr="007A17F3">
        <w:rPr>
          <w:sz w:val="24"/>
          <w:szCs w:val="24"/>
        </w:rPr>
        <w:t>Метод дослідження особистості</w:t>
      </w:r>
      <w:r w:rsidR="00293161" w:rsidRPr="007A17F3">
        <w:rPr>
          <w:sz w:val="24"/>
          <w:szCs w:val="24"/>
        </w:rPr>
        <w:t xml:space="preserve"> / С.Д. Максименко</w:t>
      </w:r>
      <w:r w:rsidR="00D819F8" w:rsidRPr="007A17F3">
        <w:rPr>
          <w:sz w:val="24"/>
          <w:szCs w:val="24"/>
        </w:rPr>
        <w:t xml:space="preserve"> // Практична психологія та соціальна робота. – 2004. – № 7. – С. 1-8.</w:t>
      </w:r>
    </w:p>
    <w:p w:rsidR="00DD1D64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  <w:lang w:val="ru-RU"/>
        </w:rPr>
        <w:t>21</w:t>
      </w:r>
      <w:r w:rsidR="00DD1D64" w:rsidRPr="007A17F3">
        <w:rPr>
          <w:sz w:val="24"/>
          <w:szCs w:val="24"/>
          <w:lang w:val="ru-RU"/>
        </w:rPr>
        <w:t xml:space="preserve">. </w:t>
      </w:r>
      <w:r w:rsidR="00DD1D64" w:rsidRPr="007A17F3">
        <w:rPr>
          <w:i/>
          <w:sz w:val="24"/>
          <w:szCs w:val="24"/>
          <w:lang w:val="ru-RU"/>
        </w:rPr>
        <w:t xml:space="preserve">Малахов В.А. </w:t>
      </w:r>
      <w:r w:rsidR="00DD1D64" w:rsidRPr="007A17F3">
        <w:rPr>
          <w:sz w:val="24"/>
          <w:szCs w:val="24"/>
          <w:lang w:val="ru-RU"/>
        </w:rPr>
        <w:t>Парадигма общения в философском творчестве Г.С. Батищева</w:t>
      </w:r>
      <w:r w:rsidR="00293161" w:rsidRPr="007A17F3">
        <w:rPr>
          <w:sz w:val="24"/>
          <w:szCs w:val="24"/>
          <w:lang w:val="ru-RU"/>
        </w:rPr>
        <w:t xml:space="preserve"> / В.А. Малахов</w:t>
      </w:r>
      <w:r w:rsidR="00DD1D64" w:rsidRPr="007A17F3">
        <w:rPr>
          <w:sz w:val="24"/>
          <w:szCs w:val="24"/>
          <w:lang w:val="ru-RU"/>
        </w:rPr>
        <w:t xml:space="preserve"> // </w:t>
      </w:r>
      <w:proofErr w:type="spellStart"/>
      <w:r w:rsidR="00DD1D64" w:rsidRPr="007A17F3">
        <w:rPr>
          <w:sz w:val="24"/>
          <w:szCs w:val="24"/>
          <w:lang w:val="ru-RU"/>
        </w:rPr>
        <w:t>Вопр</w:t>
      </w:r>
      <w:proofErr w:type="spellEnd"/>
      <w:r w:rsidR="00DD1D64" w:rsidRPr="007A17F3">
        <w:rPr>
          <w:sz w:val="24"/>
          <w:szCs w:val="24"/>
          <w:lang w:val="ru-RU"/>
        </w:rPr>
        <w:t>. философии. – 2008. – № 10. – С. 103-115.</w:t>
      </w:r>
    </w:p>
    <w:p w:rsidR="0013469E" w:rsidRPr="007A17F3" w:rsidRDefault="00DB1F85" w:rsidP="007A17F3">
      <w:pPr>
        <w:pStyle w:val="-140"/>
        <w:spacing w:line="240" w:lineRule="auto"/>
        <w:ind w:left="0" w:firstLine="709"/>
        <w:rPr>
          <w:sz w:val="24"/>
          <w:szCs w:val="24"/>
        </w:rPr>
      </w:pPr>
      <w:r w:rsidRPr="007A17F3">
        <w:rPr>
          <w:sz w:val="24"/>
          <w:szCs w:val="24"/>
        </w:rPr>
        <w:t>22</w:t>
      </w:r>
      <w:r w:rsidR="0013469E" w:rsidRPr="007A17F3">
        <w:rPr>
          <w:sz w:val="24"/>
          <w:szCs w:val="24"/>
        </w:rPr>
        <w:t xml:space="preserve">. </w:t>
      </w:r>
      <w:r w:rsidR="0013469E" w:rsidRPr="007A17F3">
        <w:rPr>
          <w:i/>
          <w:sz w:val="24"/>
          <w:szCs w:val="24"/>
        </w:rPr>
        <w:t>Михальченко М.</w:t>
      </w:r>
      <w:r w:rsidR="0013469E" w:rsidRPr="007A17F3">
        <w:rPr>
          <w:sz w:val="24"/>
          <w:szCs w:val="24"/>
        </w:rPr>
        <w:t xml:space="preserve"> Чи можлива інтегративна ідеологія в Україні?</w:t>
      </w:r>
      <w:r w:rsidR="00293161" w:rsidRPr="007A17F3">
        <w:rPr>
          <w:sz w:val="24"/>
          <w:szCs w:val="24"/>
        </w:rPr>
        <w:t xml:space="preserve"> / М. Михальченко</w:t>
      </w:r>
      <w:r w:rsidR="0013469E" w:rsidRPr="007A17F3">
        <w:rPr>
          <w:sz w:val="24"/>
          <w:szCs w:val="24"/>
        </w:rPr>
        <w:t xml:space="preserve"> // Соціологія: теорія, методи, маркетинг. – 1998. – № 6. – С. 195-199.</w:t>
      </w:r>
    </w:p>
    <w:p w:rsidR="00DD1D64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  <w:lang w:val="ru-RU"/>
        </w:rPr>
        <w:t>23</w:t>
      </w:r>
      <w:r w:rsidR="00DD1D64" w:rsidRPr="007A17F3">
        <w:rPr>
          <w:sz w:val="24"/>
          <w:szCs w:val="24"/>
          <w:lang w:val="ru-RU"/>
        </w:rPr>
        <w:t xml:space="preserve">. </w:t>
      </w:r>
      <w:r w:rsidR="00DD1D64" w:rsidRPr="007A17F3">
        <w:rPr>
          <w:i/>
          <w:sz w:val="24"/>
          <w:szCs w:val="24"/>
          <w:lang w:val="ru-RU"/>
        </w:rPr>
        <w:t xml:space="preserve">Можейко М.А. </w:t>
      </w:r>
      <w:r w:rsidR="00DD1D64" w:rsidRPr="007A17F3">
        <w:rPr>
          <w:sz w:val="24"/>
          <w:szCs w:val="24"/>
          <w:lang w:val="ru-RU"/>
        </w:rPr>
        <w:t>Гармония</w:t>
      </w:r>
      <w:r w:rsidR="00293161" w:rsidRPr="007A17F3">
        <w:rPr>
          <w:sz w:val="24"/>
          <w:szCs w:val="24"/>
          <w:lang w:val="ru-RU"/>
        </w:rPr>
        <w:t xml:space="preserve"> / М.А. Можейко</w:t>
      </w:r>
      <w:r w:rsidR="00DD1D64" w:rsidRPr="007A17F3">
        <w:rPr>
          <w:sz w:val="24"/>
          <w:szCs w:val="24"/>
          <w:lang w:val="ru-RU"/>
        </w:rPr>
        <w:t xml:space="preserve"> // Всемирная энциклопедия: Филос</w:t>
      </w:r>
      <w:r w:rsidR="00DD1D64" w:rsidRPr="007A17F3">
        <w:rPr>
          <w:sz w:val="24"/>
          <w:szCs w:val="24"/>
          <w:lang w:val="ru-RU"/>
        </w:rPr>
        <w:t>о</w:t>
      </w:r>
      <w:r w:rsidR="00DD1D64" w:rsidRPr="007A17F3">
        <w:rPr>
          <w:sz w:val="24"/>
          <w:szCs w:val="24"/>
          <w:lang w:val="ru-RU"/>
        </w:rPr>
        <w:t xml:space="preserve">фия / </w:t>
      </w:r>
      <w:proofErr w:type="spellStart"/>
      <w:r w:rsidR="00DD1D64" w:rsidRPr="007A17F3">
        <w:rPr>
          <w:sz w:val="24"/>
          <w:szCs w:val="24"/>
          <w:lang w:val="ru-RU"/>
        </w:rPr>
        <w:t>Главн</w:t>
      </w:r>
      <w:proofErr w:type="spellEnd"/>
      <w:r w:rsidR="00DD1D64" w:rsidRPr="007A17F3">
        <w:rPr>
          <w:sz w:val="24"/>
          <w:szCs w:val="24"/>
          <w:lang w:val="ru-RU"/>
        </w:rPr>
        <w:t xml:space="preserve">. науч. ред. и сост. А.А. </w:t>
      </w:r>
      <w:proofErr w:type="spellStart"/>
      <w:r w:rsidR="00DD1D64" w:rsidRPr="007A17F3">
        <w:rPr>
          <w:sz w:val="24"/>
          <w:szCs w:val="24"/>
          <w:lang w:val="ru-RU"/>
        </w:rPr>
        <w:t>Грицанов</w:t>
      </w:r>
      <w:proofErr w:type="spellEnd"/>
      <w:r w:rsidR="00DD1D64" w:rsidRPr="007A17F3">
        <w:rPr>
          <w:sz w:val="24"/>
          <w:szCs w:val="24"/>
          <w:lang w:val="ru-RU"/>
        </w:rPr>
        <w:t xml:space="preserve">. – М.: АСТ; Мн.: </w:t>
      </w:r>
      <w:proofErr w:type="spellStart"/>
      <w:r w:rsidR="00DD1D64" w:rsidRPr="007A17F3">
        <w:rPr>
          <w:sz w:val="24"/>
          <w:szCs w:val="24"/>
          <w:lang w:val="ru-RU"/>
        </w:rPr>
        <w:t>Харвест</w:t>
      </w:r>
      <w:proofErr w:type="spellEnd"/>
      <w:r w:rsidR="00DD1D64" w:rsidRPr="007A17F3">
        <w:rPr>
          <w:sz w:val="24"/>
          <w:szCs w:val="24"/>
          <w:lang w:val="ru-RU"/>
        </w:rPr>
        <w:t>, Современный лит</w:t>
      </w:r>
      <w:r w:rsidR="00DD1D64" w:rsidRPr="007A17F3">
        <w:rPr>
          <w:sz w:val="24"/>
          <w:szCs w:val="24"/>
          <w:lang w:val="ru-RU"/>
        </w:rPr>
        <w:t>е</w:t>
      </w:r>
      <w:r w:rsidR="00DD1D64" w:rsidRPr="007A17F3">
        <w:rPr>
          <w:sz w:val="24"/>
          <w:szCs w:val="24"/>
          <w:lang w:val="ru-RU"/>
        </w:rPr>
        <w:t xml:space="preserve">ратор, 2001. – С. 201-202. </w:t>
      </w:r>
    </w:p>
    <w:p w:rsidR="0092439C" w:rsidRPr="007A17F3" w:rsidRDefault="00DB1F85" w:rsidP="007A17F3">
      <w:pPr>
        <w:spacing w:line="240" w:lineRule="auto"/>
        <w:rPr>
          <w:sz w:val="24"/>
          <w:szCs w:val="24"/>
          <w:lang w:val="ru-RU"/>
        </w:rPr>
      </w:pPr>
      <w:r w:rsidRPr="007A17F3">
        <w:rPr>
          <w:sz w:val="24"/>
          <w:szCs w:val="24"/>
          <w:lang w:val="ru-RU"/>
        </w:rPr>
        <w:t>24</w:t>
      </w:r>
      <w:r w:rsidR="0092439C" w:rsidRPr="007A17F3">
        <w:rPr>
          <w:sz w:val="24"/>
          <w:szCs w:val="24"/>
          <w:lang w:val="ru-RU"/>
        </w:rPr>
        <w:t xml:space="preserve">. </w:t>
      </w:r>
      <w:proofErr w:type="spellStart"/>
      <w:r w:rsidR="0092439C" w:rsidRPr="007A17F3">
        <w:rPr>
          <w:i/>
          <w:sz w:val="24"/>
          <w:szCs w:val="24"/>
        </w:rPr>
        <w:t>Ойзерман</w:t>
      </w:r>
      <w:proofErr w:type="spellEnd"/>
      <w:r w:rsidR="0092439C" w:rsidRPr="007A17F3">
        <w:rPr>
          <w:i/>
          <w:sz w:val="24"/>
          <w:szCs w:val="24"/>
          <w:lang w:val="ru-RU"/>
        </w:rPr>
        <w:t xml:space="preserve"> Т.И.</w:t>
      </w:r>
      <w:r w:rsidR="0092439C" w:rsidRPr="007A17F3">
        <w:rPr>
          <w:sz w:val="24"/>
          <w:szCs w:val="24"/>
          <w:lang w:val="ru-RU"/>
        </w:rPr>
        <w:t xml:space="preserve"> Амбивалентность социалистической (коммунистической) теории марксизма</w:t>
      </w:r>
      <w:r w:rsidR="00293161" w:rsidRPr="007A17F3">
        <w:rPr>
          <w:sz w:val="24"/>
          <w:szCs w:val="24"/>
          <w:lang w:val="ru-RU"/>
        </w:rPr>
        <w:t xml:space="preserve"> / Т.И. Ойзерман</w:t>
      </w:r>
      <w:r w:rsidR="0092439C" w:rsidRPr="007A17F3">
        <w:rPr>
          <w:sz w:val="24"/>
          <w:szCs w:val="24"/>
          <w:lang w:val="ru-RU"/>
        </w:rPr>
        <w:t xml:space="preserve"> </w:t>
      </w:r>
      <w:r w:rsidR="0092439C" w:rsidRPr="007A17F3">
        <w:rPr>
          <w:sz w:val="24"/>
          <w:szCs w:val="24"/>
        </w:rPr>
        <w:t xml:space="preserve">// </w:t>
      </w:r>
      <w:proofErr w:type="spellStart"/>
      <w:r w:rsidR="0092439C" w:rsidRPr="007A17F3">
        <w:rPr>
          <w:sz w:val="24"/>
          <w:szCs w:val="24"/>
        </w:rPr>
        <w:t>Вопр</w:t>
      </w:r>
      <w:proofErr w:type="spellEnd"/>
      <w:r w:rsidR="0092439C" w:rsidRPr="007A17F3">
        <w:rPr>
          <w:sz w:val="24"/>
          <w:szCs w:val="24"/>
        </w:rPr>
        <w:t xml:space="preserve">. </w:t>
      </w:r>
      <w:proofErr w:type="spellStart"/>
      <w:r w:rsidR="0092439C" w:rsidRPr="007A17F3">
        <w:rPr>
          <w:sz w:val="24"/>
          <w:szCs w:val="24"/>
        </w:rPr>
        <w:t>философии</w:t>
      </w:r>
      <w:proofErr w:type="spellEnd"/>
      <w:r w:rsidR="0092439C" w:rsidRPr="007A17F3">
        <w:rPr>
          <w:sz w:val="24"/>
          <w:szCs w:val="24"/>
        </w:rPr>
        <w:t>. – 2008. – № 11. – С. 32-44.</w:t>
      </w:r>
    </w:p>
    <w:p w:rsidR="00DD1D64" w:rsidRPr="007A17F3" w:rsidRDefault="00DB1F85" w:rsidP="007A17F3">
      <w:pPr>
        <w:pStyle w:val="a9"/>
        <w:spacing w:line="240" w:lineRule="auto"/>
        <w:ind w:firstLine="709"/>
        <w:rPr>
          <w:b w:val="0"/>
          <w:szCs w:val="24"/>
        </w:rPr>
      </w:pPr>
      <w:r w:rsidRPr="007A17F3">
        <w:rPr>
          <w:b w:val="0"/>
          <w:szCs w:val="24"/>
        </w:rPr>
        <w:t>25</w:t>
      </w:r>
      <w:r w:rsidR="00DD1D64" w:rsidRPr="007A17F3">
        <w:rPr>
          <w:b w:val="0"/>
          <w:szCs w:val="24"/>
        </w:rPr>
        <w:t xml:space="preserve">. </w:t>
      </w:r>
      <w:r w:rsidR="00DD1D64" w:rsidRPr="007A17F3">
        <w:rPr>
          <w:b w:val="0"/>
          <w:i/>
          <w:szCs w:val="24"/>
        </w:rPr>
        <w:t xml:space="preserve">Роджерс К., </w:t>
      </w:r>
      <w:proofErr w:type="spellStart"/>
      <w:r w:rsidR="00DD1D64" w:rsidRPr="007A17F3">
        <w:rPr>
          <w:b w:val="0"/>
          <w:i/>
          <w:szCs w:val="24"/>
        </w:rPr>
        <w:t>Мей</w:t>
      </w:r>
      <w:proofErr w:type="spellEnd"/>
      <w:r w:rsidR="00DD1D64" w:rsidRPr="007A17F3">
        <w:rPr>
          <w:b w:val="0"/>
          <w:i/>
          <w:szCs w:val="24"/>
        </w:rPr>
        <w:t xml:space="preserve"> Р.</w:t>
      </w:r>
      <w:r w:rsidR="00DD1D64" w:rsidRPr="007A17F3">
        <w:rPr>
          <w:b w:val="0"/>
          <w:szCs w:val="24"/>
        </w:rPr>
        <w:t xml:space="preserve"> Діалог з проблеми зла і злої поведінки</w:t>
      </w:r>
      <w:r w:rsidR="00293161" w:rsidRPr="007A17F3">
        <w:rPr>
          <w:b w:val="0"/>
          <w:szCs w:val="24"/>
        </w:rPr>
        <w:t xml:space="preserve"> / К</w:t>
      </w:r>
      <w:r w:rsidRPr="007A17F3">
        <w:rPr>
          <w:b w:val="0"/>
          <w:szCs w:val="24"/>
        </w:rPr>
        <w:t>арл</w:t>
      </w:r>
      <w:r w:rsidR="00293161" w:rsidRPr="007A17F3">
        <w:rPr>
          <w:b w:val="0"/>
          <w:szCs w:val="24"/>
        </w:rPr>
        <w:t xml:space="preserve"> Роджерс, </w:t>
      </w:r>
      <w:proofErr w:type="spellStart"/>
      <w:r w:rsidR="00293161" w:rsidRPr="007A17F3">
        <w:rPr>
          <w:b w:val="0"/>
          <w:szCs w:val="24"/>
        </w:rPr>
        <w:t>Р</w:t>
      </w:r>
      <w:r w:rsidRPr="007A17F3">
        <w:rPr>
          <w:b w:val="0"/>
          <w:szCs w:val="24"/>
        </w:rPr>
        <w:t>олло</w:t>
      </w:r>
      <w:proofErr w:type="spellEnd"/>
      <w:r w:rsidR="00293161" w:rsidRPr="007A17F3">
        <w:rPr>
          <w:b w:val="0"/>
          <w:szCs w:val="24"/>
        </w:rPr>
        <w:t xml:space="preserve"> </w:t>
      </w:r>
      <w:proofErr w:type="spellStart"/>
      <w:r w:rsidR="00293161" w:rsidRPr="007A17F3">
        <w:rPr>
          <w:b w:val="0"/>
          <w:szCs w:val="24"/>
        </w:rPr>
        <w:t>Мей</w:t>
      </w:r>
      <w:proofErr w:type="spellEnd"/>
      <w:r w:rsidR="00DD1D64" w:rsidRPr="007A17F3">
        <w:rPr>
          <w:b w:val="0"/>
          <w:szCs w:val="24"/>
        </w:rPr>
        <w:t xml:space="preserve"> // Гуманістична психологія: Антологія в 3-х т. / За ред. Р. Трача і Г. Балла. </w:t>
      </w:r>
      <w:r w:rsidR="00DD1D64" w:rsidRPr="007A17F3">
        <w:rPr>
          <w:b w:val="0"/>
          <w:szCs w:val="24"/>
        </w:rPr>
        <w:sym w:font="Symbol" w:char="F02D"/>
      </w:r>
      <w:r w:rsidR="00DD1D64" w:rsidRPr="007A17F3">
        <w:rPr>
          <w:b w:val="0"/>
          <w:szCs w:val="24"/>
        </w:rPr>
        <w:t xml:space="preserve"> Т. 2. </w:t>
      </w:r>
      <w:r w:rsidR="00DD1D64" w:rsidRPr="007A17F3">
        <w:rPr>
          <w:b w:val="0"/>
          <w:szCs w:val="24"/>
        </w:rPr>
        <w:sym w:font="Symbol" w:char="F02D"/>
      </w:r>
      <w:r w:rsidR="00DD1D64" w:rsidRPr="007A17F3">
        <w:rPr>
          <w:b w:val="0"/>
          <w:szCs w:val="24"/>
        </w:rPr>
        <w:t xml:space="preserve"> К.: Пул</w:t>
      </w:r>
      <w:r w:rsidR="00DD1D64" w:rsidRPr="007A17F3">
        <w:rPr>
          <w:b w:val="0"/>
          <w:szCs w:val="24"/>
        </w:rPr>
        <w:t>ь</w:t>
      </w:r>
      <w:r w:rsidR="00DD1D64" w:rsidRPr="007A17F3">
        <w:rPr>
          <w:b w:val="0"/>
          <w:szCs w:val="24"/>
        </w:rPr>
        <w:t>сари, 2005. – С. 69-87.</w:t>
      </w:r>
    </w:p>
    <w:p w:rsidR="00B75587" w:rsidRPr="007A17F3" w:rsidRDefault="00DB1F85" w:rsidP="007A17F3">
      <w:pPr>
        <w:pStyle w:val="CM8"/>
        <w:ind w:firstLine="709"/>
        <w:jc w:val="both"/>
        <w:rPr>
          <w:color w:val="003163"/>
        </w:rPr>
      </w:pPr>
      <w:r w:rsidRPr="007A17F3">
        <w:rPr>
          <w:color w:val="003163"/>
        </w:rPr>
        <w:t>26</w:t>
      </w:r>
      <w:r w:rsidR="00B75587" w:rsidRPr="007A17F3">
        <w:rPr>
          <w:color w:val="003163"/>
        </w:rPr>
        <w:t xml:space="preserve">. </w:t>
      </w:r>
      <w:r w:rsidR="00B75587" w:rsidRPr="007A17F3">
        <w:rPr>
          <w:i/>
          <w:color w:val="003163"/>
        </w:rPr>
        <w:t xml:space="preserve">Рубинштейн М.М. </w:t>
      </w:r>
      <w:r w:rsidR="00B75587" w:rsidRPr="007A17F3">
        <w:rPr>
          <w:color w:val="003163"/>
        </w:rPr>
        <w:t>О смысле жизни. Ч. 2. Философия человека</w:t>
      </w:r>
      <w:r w:rsidR="00293161" w:rsidRPr="007A17F3">
        <w:rPr>
          <w:color w:val="003163"/>
        </w:rPr>
        <w:t xml:space="preserve"> / М.М</w:t>
      </w:r>
      <w:r w:rsidR="00B75587" w:rsidRPr="007A17F3">
        <w:rPr>
          <w:color w:val="003163"/>
        </w:rPr>
        <w:t>.</w:t>
      </w:r>
      <w:r w:rsidR="00293161" w:rsidRPr="007A17F3">
        <w:rPr>
          <w:color w:val="003163"/>
        </w:rPr>
        <w:t xml:space="preserve"> Рубинштейн.</w:t>
      </w:r>
      <w:r w:rsidR="00B75587" w:rsidRPr="007A17F3">
        <w:rPr>
          <w:color w:val="003163"/>
        </w:rPr>
        <w:t xml:space="preserve"> – М.: Издание а</w:t>
      </w:r>
      <w:r w:rsidR="00B75587" w:rsidRPr="007A17F3">
        <w:rPr>
          <w:color w:val="003163"/>
        </w:rPr>
        <w:t>в</w:t>
      </w:r>
      <w:r w:rsidR="00B75587" w:rsidRPr="007A17F3">
        <w:rPr>
          <w:color w:val="003163"/>
        </w:rPr>
        <w:t>тора, 1927. – 271 с.</w:t>
      </w:r>
    </w:p>
    <w:p w:rsidR="001A0E95" w:rsidRPr="007A17F3" w:rsidRDefault="00DB1F85" w:rsidP="007A17F3">
      <w:pPr>
        <w:pStyle w:val="a9"/>
        <w:spacing w:line="240" w:lineRule="auto"/>
        <w:ind w:firstLine="709"/>
        <w:rPr>
          <w:b w:val="0"/>
          <w:szCs w:val="24"/>
          <w:lang w:val="ru-RU"/>
        </w:rPr>
      </w:pPr>
      <w:r w:rsidRPr="007A17F3">
        <w:rPr>
          <w:b w:val="0"/>
          <w:szCs w:val="24"/>
        </w:rPr>
        <w:t>27</w:t>
      </w:r>
      <w:r w:rsidR="001A0E95" w:rsidRPr="007A17F3">
        <w:rPr>
          <w:b w:val="0"/>
          <w:szCs w:val="24"/>
        </w:rPr>
        <w:t xml:space="preserve">. </w:t>
      </w:r>
      <w:proofErr w:type="spellStart"/>
      <w:r w:rsidR="001A0E95" w:rsidRPr="007A17F3">
        <w:rPr>
          <w:b w:val="0"/>
          <w:i/>
          <w:szCs w:val="24"/>
        </w:rPr>
        <w:t>Рябикина</w:t>
      </w:r>
      <w:proofErr w:type="spellEnd"/>
      <w:r w:rsidR="001A0E95" w:rsidRPr="007A17F3">
        <w:rPr>
          <w:b w:val="0"/>
          <w:i/>
          <w:szCs w:val="24"/>
        </w:rPr>
        <w:t xml:space="preserve"> З.И.</w:t>
      </w:r>
      <w:r w:rsidR="001A0E95" w:rsidRPr="007A17F3">
        <w:rPr>
          <w:b w:val="0"/>
          <w:szCs w:val="24"/>
        </w:rPr>
        <w:t xml:space="preserve"> </w:t>
      </w:r>
      <w:proofErr w:type="spellStart"/>
      <w:r w:rsidR="001A0E95" w:rsidRPr="007A17F3">
        <w:rPr>
          <w:b w:val="0"/>
          <w:szCs w:val="24"/>
        </w:rPr>
        <w:t>Субъектно-бытийный</w:t>
      </w:r>
      <w:proofErr w:type="spellEnd"/>
      <w:r w:rsidR="001A0E95" w:rsidRPr="007A17F3">
        <w:rPr>
          <w:b w:val="0"/>
          <w:szCs w:val="24"/>
        </w:rPr>
        <w:t xml:space="preserve"> поход </w:t>
      </w:r>
      <w:r w:rsidR="001A0E95" w:rsidRPr="007A17F3">
        <w:rPr>
          <w:b w:val="0"/>
          <w:szCs w:val="24"/>
          <w:lang w:val="ru-RU"/>
        </w:rPr>
        <w:t>к изучению развивающих личность противоречий</w:t>
      </w:r>
      <w:r w:rsidR="001F1AA5" w:rsidRPr="007A17F3">
        <w:rPr>
          <w:b w:val="0"/>
          <w:szCs w:val="24"/>
          <w:lang w:val="ru-RU"/>
        </w:rPr>
        <w:t xml:space="preserve"> </w:t>
      </w:r>
      <w:r w:rsidR="00293161" w:rsidRPr="007A17F3">
        <w:rPr>
          <w:b w:val="0"/>
          <w:szCs w:val="24"/>
          <w:lang w:val="ru-RU"/>
        </w:rPr>
        <w:t xml:space="preserve">/ З. И. </w:t>
      </w:r>
      <w:proofErr w:type="spellStart"/>
      <w:r w:rsidR="00293161" w:rsidRPr="007A17F3">
        <w:rPr>
          <w:b w:val="0"/>
          <w:szCs w:val="24"/>
          <w:lang w:val="ru-RU"/>
        </w:rPr>
        <w:t>Рябикина</w:t>
      </w:r>
      <w:proofErr w:type="spellEnd"/>
      <w:r w:rsidR="00293161" w:rsidRPr="007A17F3">
        <w:rPr>
          <w:b w:val="0"/>
          <w:szCs w:val="24"/>
          <w:lang w:val="ru-RU"/>
        </w:rPr>
        <w:t xml:space="preserve"> </w:t>
      </w:r>
      <w:r w:rsidR="001F1AA5" w:rsidRPr="007A17F3">
        <w:rPr>
          <w:b w:val="0"/>
          <w:szCs w:val="24"/>
          <w:lang w:val="ru-RU"/>
        </w:rPr>
        <w:t>// Психол. журнал. – 2008. – Т. 29. – № 2. – С. 78-87.</w:t>
      </w:r>
    </w:p>
    <w:p w:rsidR="00CC4A20" w:rsidRPr="007A17F3" w:rsidRDefault="00DB1F85" w:rsidP="007A17F3">
      <w:pPr>
        <w:pStyle w:val="a9"/>
        <w:spacing w:line="240" w:lineRule="auto"/>
        <w:ind w:firstLine="709"/>
        <w:rPr>
          <w:b w:val="0"/>
          <w:szCs w:val="24"/>
          <w:lang w:val="ru-RU"/>
        </w:rPr>
      </w:pPr>
      <w:r w:rsidRPr="007A17F3">
        <w:rPr>
          <w:b w:val="0"/>
          <w:szCs w:val="24"/>
          <w:lang w:val="ru-RU"/>
        </w:rPr>
        <w:t>28</w:t>
      </w:r>
      <w:r w:rsidR="00CC4A20" w:rsidRPr="007A17F3">
        <w:rPr>
          <w:b w:val="0"/>
          <w:szCs w:val="24"/>
          <w:lang w:val="ru-RU"/>
        </w:rPr>
        <w:t xml:space="preserve">. </w:t>
      </w:r>
      <w:r w:rsidR="00CC4A20" w:rsidRPr="007A17F3">
        <w:rPr>
          <w:b w:val="0"/>
          <w:i/>
          <w:szCs w:val="24"/>
          <w:lang w:val="ru-RU"/>
        </w:rPr>
        <w:t>Щукин В.Г.</w:t>
      </w:r>
      <w:r w:rsidR="00CC4A20" w:rsidRPr="007A17F3">
        <w:rPr>
          <w:b w:val="0"/>
          <w:szCs w:val="24"/>
          <w:lang w:val="ru-RU"/>
        </w:rPr>
        <w:t xml:space="preserve"> Дух карнавала и дух просвещения (Бахтин и Лотман)</w:t>
      </w:r>
      <w:r w:rsidR="00293161" w:rsidRPr="007A17F3">
        <w:rPr>
          <w:b w:val="0"/>
          <w:szCs w:val="24"/>
          <w:lang w:val="ru-RU"/>
        </w:rPr>
        <w:t xml:space="preserve"> / В.Г. Щукин</w:t>
      </w:r>
      <w:r w:rsidR="00CC4A20" w:rsidRPr="007A17F3">
        <w:rPr>
          <w:b w:val="0"/>
          <w:szCs w:val="24"/>
          <w:lang w:val="ru-RU"/>
        </w:rPr>
        <w:t xml:space="preserve"> </w:t>
      </w:r>
      <w:r w:rsidR="00CC4A20" w:rsidRPr="007A17F3">
        <w:rPr>
          <w:b w:val="0"/>
          <w:szCs w:val="24"/>
        </w:rPr>
        <w:t xml:space="preserve">// </w:t>
      </w:r>
      <w:proofErr w:type="spellStart"/>
      <w:r w:rsidR="00CC4A20" w:rsidRPr="007A17F3">
        <w:rPr>
          <w:b w:val="0"/>
          <w:szCs w:val="24"/>
        </w:rPr>
        <w:t>Вопр</w:t>
      </w:r>
      <w:proofErr w:type="spellEnd"/>
      <w:r w:rsidR="00CC4A20" w:rsidRPr="007A17F3">
        <w:rPr>
          <w:b w:val="0"/>
          <w:szCs w:val="24"/>
        </w:rPr>
        <w:t xml:space="preserve">. </w:t>
      </w:r>
      <w:proofErr w:type="spellStart"/>
      <w:r w:rsidR="00CC4A20" w:rsidRPr="007A17F3">
        <w:rPr>
          <w:b w:val="0"/>
          <w:szCs w:val="24"/>
        </w:rPr>
        <w:t>филос</w:t>
      </w:r>
      <w:r w:rsidR="00CC4A20" w:rsidRPr="007A17F3">
        <w:rPr>
          <w:b w:val="0"/>
          <w:szCs w:val="24"/>
        </w:rPr>
        <w:t>о</w:t>
      </w:r>
      <w:r w:rsidR="00CC4A20" w:rsidRPr="007A17F3">
        <w:rPr>
          <w:b w:val="0"/>
          <w:szCs w:val="24"/>
        </w:rPr>
        <w:t>фии</w:t>
      </w:r>
      <w:proofErr w:type="spellEnd"/>
      <w:r w:rsidR="00CC4A20" w:rsidRPr="007A17F3">
        <w:rPr>
          <w:b w:val="0"/>
          <w:szCs w:val="24"/>
        </w:rPr>
        <w:t>. – 2008. – № 11. – С. 95-129.</w:t>
      </w:r>
      <w:r w:rsidR="00CC4A20" w:rsidRPr="007A17F3">
        <w:rPr>
          <w:b w:val="0"/>
          <w:szCs w:val="24"/>
          <w:lang w:val="ru-RU"/>
        </w:rPr>
        <w:t xml:space="preserve"> </w:t>
      </w:r>
    </w:p>
    <w:p w:rsidR="00C771BB" w:rsidRPr="007A17F3" w:rsidRDefault="00DB1F85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  <w:lang w:val="ru-RU"/>
        </w:rPr>
        <w:t>29</w:t>
      </w:r>
      <w:r w:rsidR="00C771BB" w:rsidRPr="007A17F3">
        <w:rPr>
          <w:sz w:val="24"/>
          <w:szCs w:val="24"/>
          <w:lang w:val="ru-RU"/>
        </w:rPr>
        <w:t xml:space="preserve">. </w:t>
      </w:r>
      <w:r w:rsidR="00C771BB" w:rsidRPr="007A17F3">
        <w:rPr>
          <w:i/>
          <w:sz w:val="24"/>
          <w:szCs w:val="24"/>
          <w:lang w:val="ru-RU"/>
        </w:rPr>
        <w:t>Юревич А.В.</w:t>
      </w:r>
      <w:r w:rsidR="00C771BB" w:rsidRPr="007A17F3">
        <w:rPr>
          <w:sz w:val="24"/>
          <w:szCs w:val="24"/>
          <w:lang w:val="ru-RU"/>
        </w:rPr>
        <w:t xml:space="preserve"> Социология психологического знания</w:t>
      </w:r>
      <w:r w:rsidR="00293161" w:rsidRPr="007A17F3">
        <w:rPr>
          <w:sz w:val="24"/>
          <w:szCs w:val="24"/>
          <w:lang w:val="ru-RU"/>
        </w:rPr>
        <w:t xml:space="preserve"> / А.В. Юревич</w:t>
      </w:r>
      <w:r w:rsidR="00C771BB" w:rsidRPr="007A17F3">
        <w:rPr>
          <w:sz w:val="24"/>
          <w:szCs w:val="24"/>
          <w:lang w:val="ru-RU"/>
        </w:rPr>
        <w:t xml:space="preserve"> // Психол. жу</w:t>
      </w:r>
      <w:r w:rsidR="00C771BB" w:rsidRPr="007A17F3">
        <w:rPr>
          <w:sz w:val="24"/>
          <w:szCs w:val="24"/>
          <w:lang w:val="ru-RU"/>
        </w:rPr>
        <w:t>р</w:t>
      </w:r>
      <w:r w:rsidR="00C771BB" w:rsidRPr="007A17F3">
        <w:rPr>
          <w:sz w:val="24"/>
          <w:szCs w:val="24"/>
          <w:lang w:val="ru-RU"/>
        </w:rPr>
        <w:t>нал. – 2010. – Т. 31. – № 1. – С. 3-14.</w:t>
      </w:r>
    </w:p>
    <w:p w:rsidR="00C1216B" w:rsidRPr="007A17F3" w:rsidRDefault="00C1216B" w:rsidP="007A17F3">
      <w:pPr>
        <w:spacing w:line="240" w:lineRule="auto"/>
        <w:rPr>
          <w:sz w:val="24"/>
          <w:szCs w:val="24"/>
        </w:rPr>
      </w:pPr>
      <w:r w:rsidRPr="007A17F3">
        <w:rPr>
          <w:sz w:val="24"/>
          <w:szCs w:val="24"/>
        </w:rPr>
        <w:t xml:space="preserve"> </w:t>
      </w:r>
    </w:p>
    <w:sectPr w:rsidR="00C1216B" w:rsidRPr="007A17F3" w:rsidSect="005F220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D6" w:rsidRDefault="00D70AD6" w:rsidP="00720048">
      <w:r>
        <w:separator/>
      </w:r>
    </w:p>
    <w:p w:rsidR="00D70AD6" w:rsidRDefault="00D70AD6"/>
    <w:p w:rsidR="00D70AD6" w:rsidRDefault="00D70AD6" w:rsidP="009146F5"/>
  </w:endnote>
  <w:endnote w:type="continuationSeparator" w:id="0">
    <w:p w:rsidR="00D70AD6" w:rsidRDefault="00D70AD6" w:rsidP="00720048">
      <w:r>
        <w:continuationSeparator/>
      </w:r>
    </w:p>
    <w:p w:rsidR="00D70AD6" w:rsidRDefault="00D70AD6"/>
    <w:p w:rsidR="00D70AD6" w:rsidRDefault="00D70AD6" w:rsidP="00914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FA" w:rsidRDefault="009908F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6F5">
      <w:rPr>
        <w:noProof/>
      </w:rPr>
      <w:t>1</w:t>
    </w:r>
    <w:r>
      <w:fldChar w:fldCharType="end"/>
    </w:r>
  </w:p>
  <w:p w:rsidR="007C3264" w:rsidRDefault="007C3264" w:rsidP="009908FA">
    <w:pPr>
      <w:pStyle w:val="ae"/>
    </w:pPr>
  </w:p>
  <w:p w:rsidR="007C3264" w:rsidRDefault="007C3264" w:rsidP="009146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D6" w:rsidRDefault="00D70AD6" w:rsidP="00720048">
      <w:r>
        <w:separator/>
      </w:r>
    </w:p>
    <w:p w:rsidR="00D70AD6" w:rsidRDefault="00D70AD6"/>
    <w:p w:rsidR="00D70AD6" w:rsidRDefault="00D70AD6" w:rsidP="009146F5"/>
  </w:footnote>
  <w:footnote w:type="continuationSeparator" w:id="0">
    <w:p w:rsidR="00D70AD6" w:rsidRDefault="00D70AD6" w:rsidP="00720048">
      <w:r>
        <w:continuationSeparator/>
      </w:r>
    </w:p>
    <w:p w:rsidR="00D70AD6" w:rsidRDefault="00D70AD6"/>
    <w:p w:rsidR="00D70AD6" w:rsidRDefault="00D70AD6" w:rsidP="009146F5"/>
  </w:footnote>
  <w:footnote w:id="1">
    <w:p w:rsidR="00E83F92" w:rsidRPr="000D2808" w:rsidRDefault="00E83F92" w:rsidP="007A17F3">
      <w:pPr>
        <w:pStyle w:val="a4"/>
        <w:spacing w:line="240" w:lineRule="auto"/>
        <w:rPr>
          <w:lang w:val="uk-UA"/>
        </w:rPr>
      </w:pPr>
      <w:r w:rsidRPr="000D2808">
        <w:rPr>
          <w:rStyle w:val="a6"/>
          <w:lang w:val="uk-UA"/>
        </w:rPr>
        <w:footnoteRef/>
      </w:r>
      <w:r w:rsidRPr="000D2808">
        <w:rPr>
          <w:lang w:val="uk-UA"/>
        </w:rPr>
        <w:t xml:space="preserve"> Терміном «</w:t>
      </w:r>
      <w:r w:rsidRPr="000D2808">
        <w:rPr>
          <w:i/>
          <w:lang w:val="uk-UA"/>
        </w:rPr>
        <w:t>особистість</w:t>
      </w:r>
      <w:r w:rsidRPr="000D2808">
        <w:rPr>
          <w:lang w:val="uk-UA"/>
        </w:rPr>
        <w:t>» у теоретичних дискурсах вважаємо за краще позначати</w:t>
      </w:r>
      <w:r w:rsidR="00FC2CA1" w:rsidRPr="000D2808">
        <w:rPr>
          <w:lang w:val="uk-UA"/>
        </w:rPr>
        <w:t xml:space="preserve"> таку</w:t>
      </w:r>
      <w:r w:rsidRPr="000D2808">
        <w:rPr>
          <w:lang w:val="uk-UA"/>
        </w:rPr>
        <w:t xml:space="preserve"> комплексну якість</w:t>
      </w:r>
      <w:r w:rsidR="00FC2CA1" w:rsidRPr="000D2808">
        <w:rPr>
          <w:lang w:val="uk-UA"/>
        </w:rPr>
        <w:t xml:space="preserve"> особи, яка визначає соціокультурні функції останньої (детальніше див. [</w:t>
      </w:r>
      <w:r w:rsidR="008E13EA">
        <w:rPr>
          <w:lang w:val="uk-UA"/>
        </w:rPr>
        <w:t>4</w:t>
      </w:r>
      <w:r w:rsidR="008909D9">
        <w:rPr>
          <w:lang w:val="uk-UA"/>
        </w:rPr>
        <w:t xml:space="preserve">; </w:t>
      </w:r>
      <w:r w:rsidR="008E13EA">
        <w:rPr>
          <w:lang w:val="uk-UA"/>
        </w:rPr>
        <w:t>6</w:t>
      </w:r>
      <w:r w:rsidR="00FC2CA1" w:rsidRPr="000D2808">
        <w:rPr>
          <w:lang w:val="uk-UA"/>
        </w:rPr>
        <w:t>]).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377270"/>
    <w:multiLevelType w:val="multilevel"/>
    <w:tmpl w:val="C09CB6B8"/>
    <w:lvl w:ilvl="0">
      <w:start w:val="1"/>
      <w:numFmt w:val="decimal"/>
      <w:pStyle w:val="a"/>
      <w:lvlText w:val="РОЗДІЛ %1."/>
      <w:lvlJc w:val="left"/>
      <w:pPr>
        <w:ind w:left="1636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-2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pStyle w:val="-3"/>
      <w:suff w:val="space"/>
      <w:lvlText w:val="%1.%2.%3."/>
      <w:lvlJc w:val="left"/>
      <w:pPr>
        <w:ind w:left="964" w:hanging="244"/>
      </w:pPr>
      <w:rPr>
        <w:rFonts w:hint="default"/>
      </w:rPr>
    </w:lvl>
    <w:lvl w:ilvl="3">
      <w:start w:val="1"/>
      <w:numFmt w:val="upperLetter"/>
      <w:pStyle w:val="-4"/>
      <w:suff w:val="space"/>
      <w:lvlText w:val="%4."/>
      <w:lvlJc w:val="left"/>
      <w:pPr>
        <w:ind w:left="0" w:firstLine="6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05EE4"/>
    <w:rsid w:val="0002682B"/>
    <w:rsid w:val="00034EC4"/>
    <w:rsid w:val="00061C73"/>
    <w:rsid w:val="00071F66"/>
    <w:rsid w:val="0007769C"/>
    <w:rsid w:val="000D2808"/>
    <w:rsid w:val="000E32EC"/>
    <w:rsid w:val="000E50BC"/>
    <w:rsid w:val="000F6E04"/>
    <w:rsid w:val="001047CA"/>
    <w:rsid w:val="0013469E"/>
    <w:rsid w:val="00157242"/>
    <w:rsid w:val="00190F32"/>
    <w:rsid w:val="001A0E95"/>
    <w:rsid w:val="001D5089"/>
    <w:rsid w:val="001F1AA5"/>
    <w:rsid w:val="001F4801"/>
    <w:rsid w:val="001F52E7"/>
    <w:rsid w:val="00201F2B"/>
    <w:rsid w:val="002150E9"/>
    <w:rsid w:val="00225643"/>
    <w:rsid w:val="002323EC"/>
    <w:rsid w:val="00261B7A"/>
    <w:rsid w:val="00292341"/>
    <w:rsid w:val="00293161"/>
    <w:rsid w:val="002A1F17"/>
    <w:rsid w:val="002A69E1"/>
    <w:rsid w:val="002B0342"/>
    <w:rsid w:val="002D1A17"/>
    <w:rsid w:val="0030560F"/>
    <w:rsid w:val="00313D17"/>
    <w:rsid w:val="0031629D"/>
    <w:rsid w:val="00343CFF"/>
    <w:rsid w:val="00351FF7"/>
    <w:rsid w:val="00393603"/>
    <w:rsid w:val="00396800"/>
    <w:rsid w:val="003C6598"/>
    <w:rsid w:val="003F281B"/>
    <w:rsid w:val="003F5D14"/>
    <w:rsid w:val="00411896"/>
    <w:rsid w:val="004362E5"/>
    <w:rsid w:val="004473E9"/>
    <w:rsid w:val="00454989"/>
    <w:rsid w:val="00456ECC"/>
    <w:rsid w:val="00464D10"/>
    <w:rsid w:val="004B294A"/>
    <w:rsid w:val="004E75C5"/>
    <w:rsid w:val="005300AE"/>
    <w:rsid w:val="00542F16"/>
    <w:rsid w:val="005671F3"/>
    <w:rsid w:val="005740C4"/>
    <w:rsid w:val="005B75D1"/>
    <w:rsid w:val="005F220F"/>
    <w:rsid w:val="005F7B92"/>
    <w:rsid w:val="0060732C"/>
    <w:rsid w:val="00611C20"/>
    <w:rsid w:val="0062259B"/>
    <w:rsid w:val="00646076"/>
    <w:rsid w:val="00646DCF"/>
    <w:rsid w:val="00676499"/>
    <w:rsid w:val="00676E17"/>
    <w:rsid w:val="006A4C91"/>
    <w:rsid w:val="00716064"/>
    <w:rsid w:val="00720048"/>
    <w:rsid w:val="00795620"/>
    <w:rsid w:val="007A17F3"/>
    <w:rsid w:val="007B7460"/>
    <w:rsid w:val="007C3264"/>
    <w:rsid w:val="007E05A3"/>
    <w:rsid w:val="007F3843"/>
    <w:rsid w:val="00814E27"/>
    <w:rsid w:val="00851CCE"/>
    <w:rsid w:val="00856735"/>
    <w:rsid w:val="008858C9"/>
    <w:rsid w:val="008909D9"/>
    <w:rsid w:val="00891F7B"/>
    <w:rsid w:val="00893335"/>
    <w:rsid w:val="008E13EA"/>
    <w:rsid w:val="009146F5"/>
    <w:rsid w:val="0092439C"/>
    <w:rsid w:val="0094617E"/>
    <w:rsid w:val="009568DF"/>
    <w:rsid w:val="009908FA"/>
    <w:rsid w:val="009A2BC6"/>
    <w:rsid w:val="009B03F8"/>
    <w:rsid w:val="009D1A53"/>
    <w:rsid w:val="009D6FA8"/>
    <w:rsid w:val="009E3941"/>
    <w:rsid w:val="00A029E5"/>
    <w:rsid w:val="00A13ED6"/>
    <w:rsid w:val="00A1556B"/>
    <w:rsid w:val="00A164AA"/>
    <w:rsid w:val="00A610F9"/>
    <w:rsid w:val="00A63B0B"/>
    <w:rsid w:val="00A97ED8"/>
    <w:rsid w:val="00AB1D0F"/>
    <w:rsid w:val="00AD5F36"/>
    <w:rsid w:val="00AF082F"/>
    <w:rsid w:val="00AF6388"/>
    <w:rsid w:val="00B00D5D"/>
    <w:rsid w:val="00B26859"/>
    <w:rsid w:val="00B40912"/>
    <w:rsid w:val="00B75587"/>
    <w:rsid w:val="00BA6564"/>
    <w:rsid w:val="00BE09E2"/>
    <w:rsid w:val="00C1216B"/>
    <w:rsid w:val="00C45097"/>
    <w:rsid w:val="00C451F6"/>
    <w:rsid w:val="00C53F9F"/>
    <w:rsid w:val="00C64768"/>
    <w:rsid w:val="00C771BB"/>
    <w:rsid w:val="00C928BA"/>
    <w:rsid w:val="00CB34CA"/>
    <w:rsid w:val="00CC4A20"/>
    <w:rsid w:val="00CC67F7"/>
    <w:rsid w:val="00CE2C7C"/>
    <w:rsid w:val="00CE7004"/>
    <w:rsid w:val="00D278C6"/>
    <w:rsid w:val="00D37482"/>
    <w:rsid w:val="00D47978"/>
    <w:rsid w:val="00D61C98"/>
    <w:rsid w:val="00D6515F"/>
    <w:rsid w:val="00D70AD6"/>
    <w:rsid w:val="00D819F8"/>
    <w:rsid w:val="00D90B8B"/>
    <w:rsid w:val="00D96A22"/>
    <w:rsid w:val="00DB1F85"/>
    <w:rsid w:val="00DD1D64"/>
    <w:rsid w:val="00DD6FD0"/>
    <w:rsid w:val="00E16665"/>
    <w:rsid w:val="00E81F86"/>
    <w:rsid w:val="00E828DC"/>
    <w:rsid w:val="00E83F92"/>
    <w:rsid w:val="00E923B9"/>
    <w:rsid w:val="00EC781D"/>
    <w:rsid w:val="00ED4928"/>
    <w:rsid w:val="00ED5275"/>
    <w:rsid w:val="00ED7290"/>
    <w:rsid w:val="00EE35B0"/>
    <w:rsid w:val="00EE519B"/>
    <w:rsid w:val="00EF49E8"/>
    <w:rsid w:val="00EF4CF7"/>
    <w:rsid w:val="00F26873"/>
    <w:rsid w:val="00F411F5"/>
    <w:rsid w:val="00F6702D"/>
    <w:rsid w:val="00F75B5B"/>
    <w:rsid w:val="00F84DE7"/>
    <w:rsid w:val="00FB0B4E"/>
    <w:rsid w:val="00FC2CA1"/>
    <w:rsid w:val="00FD500C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720048"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607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732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073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note text"/>
    <w:basedOn w:val="a0"/>
    <w:link w:val="a5"/>
    <w:uiPriority w:val="99"/>
    <w:unhideWhenUsed/>
    <w:rsid w:val="009A2BC6"/>
    <w:rPr>
      <w:sz w:val="20"/>
      <w:szCs w:val="20"/>
      <w:lang w:val="ru-RU"/>
    </w:rPr>
  </w:style>
  <w:style w:type="character" w:customStyle="1" w:styleId="a5">
    <w:name w:val="Текст сноски Знак"/>
    <w:basedOn w:val="a1"/>
    <w:link w:val="a4"/>
    <w:uiPriority w:val="99"/>
    <w:rsid w:val="009A2BC6"/>
  </w:style>
  <w:style w:type="character" w:styleId="a6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7">
    <w:name w:val="книги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8">
    <w:name w:val="List Paragraph"/>
    <w:basedOn w:val="a0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paragraph" w:styleId="a9">
    <w:name w:val="Body Text Indent"/>
    <w:basedOn w:val="a0"/>
    <w:link w:val="aa"/>
    <w:rsid w:val="00DD1D64"/>
    <w:pPr>
      <w:ind w:firstLine="720"/>
    </w:pPr>
    <w:rPr>
      <w:b/>
      <w:sz w:val="24"/>
      <w:szCs w:val="20"/>
    </w:rPr>
  </w:style>
  <w:style w:type="character" w:customStyle="1" w:styleId="aa">
    <w:name w:val="Основной текст с отступом Знак"/>
    <w:link w:val="a9"/>
    <w:rsid w:val="00DD1D64"/>
    <w:rPr>
      <w:b/>
      <w:sz w:val="24"/>
      <w:lang w:val="uk-UA"/>
    </w:rPr>
  </w:style>
  <w:style w:type="paragraph" w:customStyle="1" w:styleId="-14">
    <w:name w:val="Украинский - 14"/>
    <w:basedOn w:val="a0"/>
    <w:rsid w:val="00C771BB"/>
    <w:rPr>
      <w:rFonts w:eastAsia="MS Mincho"/>
      <w:noProof/>
      <w:szCs w:val="20"/>
      <w:lang w:val="ru-RU"/>
    </w:rPr>
  </w:style>
  <w:style w:type="paragraph" w:customStyle="1" w:styleId="14-1">
    <w:name w:val="Укр 14 - 1"/>
    <w:qFormat/>
    <w:rsid w:val="0060732C"/>
    <w:pPr>
      <w:ind w:firstLine="709"/>
      <w:jc w:val="both"/>
    </w:pPr>
    <w:rPr>
      <w:rFonts w:eastAsia="MS Mincho"/>
      <w:sz w:val="28"/>
      <w:szCs w:val="24"/>
      <w:lang w:val="uk-UA"/>
    </w:rPr>
  </w:style>
  <w:style w:type="paragraph" w:customStyle="1" w:styleId="a">
    <w:name w:val="Розділ"/>
    <w:basedOn w:val="1"/>
    <w:qFormat/>
    <w:rsid w:val="0060732C"/>
    <w:pPr>
      <w:keepNext w:val="0"/>
      <w:keepLines/>
      <w:numPr>
        <w:numId w:val="2"/>
      </w:numPr>
      <w:spacing w:before="60"/>
      <w:ind w:left="360"/>
      <w:jc w:val="center"/>
    </w:pPr>
    <w:rPr>
      <w:rFonts w:ascii="Times New Roman" w:hAnsi="Times New Roman"/>
      <w:bCs w:val="0"/>
      <w:caps/>
      <w:kern w:val="0"/>
      <w:sz w:val="28"/>
      <w:szCs w:val="24"/>
    </w:rPr>
  </w:style>
  <w:style w:type="paragraph" w:customStyle="1" w:styleId="ab">
    <w:name w:val="текст сноски"/>
    <w:basedOn w:val="a0"/>
    <w:rsid w:val="0060732C"/>
    <w:pPr>
      <w:autoSpaceDE w:val="0"/>
      <w:autoSpaceDN w:val="0"/>
      <w:ind w:firstLine="0"/>
    </w:pPr>
    <w:rPr>
      <w:sz w:val="20"/>
      <w:szCs w:val="20"/>
    </w:rPr>
  </w:style>
  <w:style w:type="paragraph" w:customStyle="1" w:styleId="-2">
    <w:name w:val="Нумерованный абзац - 2 уровень"/>
    <w:basedOn w:val="2"/>
    <w:qFormat/>
    <w:rsid w:val="0060732C"/>
    <w:pPr>
      <w:keepNext w:val="0"/>
      <w:numPr>
        <w:ilvl w:val="1"/>
        <w:numId w:val="2"/>
      </w:numPr>
      <w:spacing w:before="0" w:after="0"/>
    </w:pPr>
    <w:rPr>
      <w:rFonts w:ascii="Times New Roman" w:hAnsi="Times New Roman"/>
      <w:bCs w:val="0"/>
      <w:i w:val="0"/>
      <w:iCs w:val="0"/>
      <w:szCs w:val="24"/>
    </w:rPr>
  </w:style>
  <w:style w:type="paragraph" w:customStyle="1" w:styleId="-3">
    <w:name w:val="Нумерованный абзац - 3 уровень"/>
    <w:basedOn w:val="3"/>
    <w:qFormat/>
    <w:rsid w:val="0060732C"/>
    <w:pPr>
      <w:keepNext w:val="0"/>
      <w:numPr>
        <w:ilvl w:val="2"/>
        <w:numId w:val="2"/>
      </w:numPr>
      <w:spacing w:before="0" w:after="0"/>
    </w:pPr>
    <w:rPr>
      <w:rFonts w:ascii="Times New Roman" w:hAnsi="Times New Roman"/>
      <w:bCs w:val="0"/>
      <w:noProof/>
      <w:kern w:val="16"/>
      <w:sz w:val="28"/>
      <w:szCs w:val="24"/>
    </w:rPr>
  </w:style>
  <w:style w:type="paragraph" w:customStyle="1" w:styleId="-4">
    <w:name w:val="Подбор абзаца - 4 уровень"/>
    <w:basedOn w:val="a0"/>
    <w:link w:val="-40"/>
    <w:qFormat/>
    <w:rsid w:val="0060732C"/>
    <w:pPr>
      <w:numPr>
        <w:ilvl w:val="3"/>
        <w:numId w:val="2"/>
      </w:numPr>
      <w:outlineLvl w:val="3"/>
    </w:pPr>
    <w:rPr>
      <w:noProof/>
      <w:kern w:val="16"/>
    </w:rPr>
  </w:style>
  <w:style w:type="character" w:customStyle="1" w:styleId="-40">
    <w:name w:val="Подбор абзаца - 4 уровень Знак"/>
    <w:link w:val="-4"/>
    <w:rsid w:val="0060732C"/>
    <w:rPr>
      <w:noProof/>
      <w:kern w:val="16"/>
      <w:sz w:val="28"/>
      <w:szCs w:val="24"/>
      <w:lang w:val="uk-UA"/>
    </w:rPr>
  </w:style>
  <w:style w:type="character" w:customStyle="1" w:styleId="10">
    <w:name w:val="Заголовок 1 Знак"/>
    <w:link w:val="1"/>
    <w:rsid w:val="0060732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60732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60732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-140">
    <w:name w:val="Табл ссылок - 14"/>
    <w:basedOn w:val="a0"/>
    <w:qFormat/>
    <w:rsid w:val="00A610F9"/>
    <w:pPr>
      <w:ind w:left="340" w:hanging="340"/>
    </w:pPr>
    <w:rPr>
      <w:rFonts w:eastAsia="MS Mincho"/>
      <w:noProof/>
      <w:lang w:val="ru-RU"/>
    </w:rPr>
  </w:style>
  <w:style w:type="character" w:customStyle="1" w:styleId="4">
    <w:name w:val="Заголовок 4 Знак"/>
    <w:rsid w:val="00676E17"/>
    <w:rPr>
      <w:rFonts w:ascii="Times New Roman" w:eastAsia="MS Mincho" w:hAnsi="Times New Roman" w:cs="Times New Roman"/>
      <w:noProof/>
      <w:kern w:val="16"/>
      <w:sz w:val="28"/>
      <w:szCs w:val="20"/>
      <w:lang w:eastAsia="ja-JP"/>
    </w:rPr>
  </w:style>
  <w:style w:type="paragraph" w:customStyle="1" w:styleId="CM8">
    <w:name w:val="CM8"/>
    <w:basedOn w:val="a0"/>
    <w:next w:val="a0"/>
    <w:rsid w:val="00B7558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MS Mincho"/>
      <w:sz w:val="24"/>
      <w:szCs w:val="24"/>
      <w:lang w:val="ru-RU" w:eastAsia="ja-JP"/>
    </w:rPr>
  </w:style>
  <w:style w:type="paragraph" w:styleId="ac">
    <w:name w:val="header"/>
    <w:basedOn w:val="a0"/>
    <w:link w:val="ad"/>
    <w:uiPriority w:val="99"/>
    <w:semiHidden/>
    <w:unhideWhenUsed/>
    <w:rsid w:val="009908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9908FA"/>
    <w:rPr>
      <w:sz w:val="28"/>
      <w:szCs w:val="28"/>
      <w:lang w:val="uk-UA"/>
    </w:rPr>
  </w:style>
  <w:style w:type="paragraph" w:styleId="ae">
    <w:name w:val="footer"/>
    <w:basedOn w:val="a0"/>
    <w:link w:val="af"/>
    <w:uiPriority w:val="99"/>
    <w:unhideWhenUsed/>
    <w:rsid w:val="009908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908FA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4147-736C-4711-9C3A-C84CD01B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2014-02-09T11:48:00Z</dcterms:created>
  <dcterms:modified xsi:type="dcterms:W3CDTF">2014-02-09T11:48:00Z</dcterms:modified>
</cp:coreProperties>
</file>